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BEBC4" w14:textId="64DE6816" w:rsidR="00144109" w:rsidRPr="00F21061" w:rsidRDefault="00144109" w:rsidP="00BE45AC">
      <w:pPr>
        <w:pStyle w:val="Header"/>
        <w:rPr>
          <w:i/>
          <w:lang w:val="sv-SE"/>
        </w:rPr>
      </w:pPr>
      <w:bookmarkStart w:id="0" w:name="_Hlk501533314"/>
      <w:r w:rsidRPr="00F21061">
        <w:rPr>
          <w:bCs/>
          <w:lang w:val="sv-SE"/>
        </w:rPr>
        <w:t xml:space="preserve">3GPP </w:t>
      </w:r>
      <w:r w:rsidRPr="00F21061">
        <w:rPr>
          <w:lang w:val="sv-SE"/>
        </w:rPr>
        <w:t>TSG-RAN1 #92</w:t>
      </w:r>
      <w:r w:rsidR="00E30C47" w:rsidRPr="00F21061">
        <w:rPr>
          <w:lang w:val="sv-SE"/>
        </w:rPr>
        <w:t>bis</w:t>
      </w:r>
      <w:r w:rsidRPr="00F21061">
        <w:rPr>
          <w:lang w:val="sv-SE"/>
        </w:rPr>
        <w:tab/>
      </w:r>
      <w:r w:rsidR="00DD7CCD" w:rsidRPr="00F21061">
        <w:rPr>
          <w:lang w:val="sv-SE"/>
        </w:rPr>
        <w:tab/>
      </w:r>
      <w:bookmarkStart w:id="1" w:name="_GoBack"/>
      <w:r w:rsidR="00C83668" w:rsidRPr="00C83668">
        <w:rPr>
          <w:lang w:val="sv-SE"/>
        </w:rPr>
        <w:t>R1-1805004</w:t>
      </w:r>
      <w:bookmarkEnd w:id="1"/>
    </w:p>
    <w:p w14:paraId="4BF0B065" w14:textId="163E313E" w:rsidR="00144109" w:rsidRPr="000833FA" w:rsidRDefault="00E30C47" w:rsidP="00D976AA">
      <w:pPr>
        <w:pStyle w:val="Header"/>
        <w:spacing w:before="0"/>
        <w:jc w:val="left"/>
        <w:rPr>
          <w:color w:val="000000"/>
        </w:rPr>
      </w:pPr>
      <w:r w:rsidRPr="00E30C47">
        <w:t>Sanya, China, April 16th – 20th, 2018</w:t>
      </w:r>
    </w:p>
    <w:bookmarkEnd w:id="0"/>
    <w:p w14:paraId="42C693A5" w14:textId="0D0AA295" w:rsidR="00520D73" w:rsidRPr="0003368D" w:rsidRDefault="00DD7CCD" w:rsidP="00DD7CCD">
      <w:pPr>
        <w:pStyle w:val="Header"/>
        <w:jc w:val="left"/>
      </w:pPr>
      <w:r>
        <w:t xml:space="preserve">Source:              </w:t>
      </w:r>
      <w:r w:rsidR="00520D73" w:rsidRPr="0003368D">
        <w:t>Ericsson</w:t>
      </w:r>
    </w:p>
    <w:p w14:paraId="571AF1CA" w14:textId="24D95D82" w:rsidR="00520D73" w:rsidRPr="00F64D4A" w:rsidRDefault="00520D73" w:rsidP="00D976AA">
      <w:pPr>
        <w:pStyle w:val="Header"/>
        <w:spacing w:before="0"/>
        <w:jc w:val="left"/>
      </w:pPr>
      <w:r w:rsidRPr="0003368D">
        <w:t>Title:</w:t>
      </w:r>
      <w:bookmarkStart w:id="2" w:name="Title"/>
      <w:bookmarkEnd w:id="2"/>
      <w:r w:rsidR="00DD7CCD">
        <w:t xml:space="preserve">                   </w:t>
      </w:r>
      <w:bookmarkStart w:id="3" w:name="OLE_LINK6"/>
      <w:r w:rsidR="005D1312">
        <w:t xml:space="preserve">Receiver design for </w:t>
      </w:r>
      <w:r w:rsidR="00D21573">
        <w:t>NOMA</w:t>
      </w:r>
      <w:bookmarkEnd w:id="3"/>
    </w:p>
    <w:p w14:paraId="3FBAABD9" w14:textId="63772682" w:rsidR="00520D73" w:rsidRPr="0003368D" w:rsidRDefault="00520D73" w:rsidP="00D976AA">
      <w:pPr>
        <w:pStyle w:val="Header"/>
        <w:spacing w:before="0"/>
        <w:jc w:val="left"/>
      </w:pPr>
      <w:r w:rsidRPr="0003368D">
        <w:t>Agenda Item:</w:t>
      </w:r>
      <w:bookmarkStart w:id="4" w:name="Source"/>
      <w:bookmarkEnd w:id="4"/>
      <w:r w:rsidR="00DD7CCD">
        <w:t xml:space="preserve">     </w:t>
      </w:r>
      <w:r w:rsidR="004F3868">
        <w:t>7.4.2</w:t>
      </w:r>
    </w:p>
    <w:p w14:paraId="775F7906" w14:textId="0435F069" w:rsidR="00520D73" w:rsidRPr="0003368D" w:rsidRDefault="00520D73" w:rsidP="00D976AA">
      <w:pPr>
        <w:pStyle w:val="Header"/>
        <w:spacing w:before="0"/>
        <w:jc w:val="left"/>
      </w:pPr>
      <w:r w:rsidRPr="0003368D">
        <w:t>Document for:</w:t>
      </w:r>
      <w:bookmarkStart w:id="5" w:name="DocumentFor"/>
      <w:bookmarkEnd w:id="5"/>
      <w:r w:rsidR="00DD7CCD">
        <w:t xml:space="preserve">    </w:t>
      </w:r>
      <w:r>
        <w:t>Discussion</w:t>
      </w:r>
    </w:p>
    <w:p w14:paraId="24B2C92D" w14:textId="77777777" w:rsidR="00520D73" w:rsidRPr="002100D2" w:rsidRDefault="00520D73" w:rsidP="00BE45AC"/>
    <w:p w14:paraId="559CF88A" w14:textId="2C5347CD" w:rsidR="00532222" w:rsidRPr="009C218E" w:rsidRDefault="00634007" w:rsidP="00BE45AC">
      <w:pPr>
        <w:pStyle w:val="Heading1"/>
      </w:pPr>
      <w:bookmarkStart w:id="6" w:name="_Ref502226865"/>
      <w:r w:rsidRPr="009C218E">
        <w:t>Introduction</w:t>
      </w:r>
      <w:bookmarkEnd w:id="6"/>
    </w:p>
    <w:p w14:paraId="12674CCB" w14:textId="47E0343D" w:rsidR="0065537B" w:rsidRDefault="00E00EFA" w:rsidP="00BE45AC">
      <w:pPr>
        <w:pStyle w:val="BodyText"/>
      </w:pPr>
      <w:r>
        <w:t xml:space="preserve">According to the </w:t>
      </w:r>
      <w:r w:rsidR="00D21573">
        <w:t>NOMA</w:t>
      </w:r>
      <w:r>
        <w:t xml:space="preserve"> </w:t>
      </w:r>
      <w:r w:rsidRPr="00651A7B">
        <w:t xml:space="preserve">WID </w:t>
      </w:r>
      <w:r w:rsidR="00651A7B" w:rsidRPr="009314BE">
        <w:fldChar w:fldCharType="begin"/>
      </w:r>
      <w:r w:rsidR="00651A7B" w:rsidRPr="009314BE">
        <w:instrText xml:space="preserve"> REF _Ref506569692 \r \h </w:instrText>
      </w:r>
      <w:r w:rsidR="00651A7B">
        <w:instrText xml:space="preserve"> \* MERGEFORMAT </w:instrText>
      </w:r>
      <w:r w:rsidR="00651A7B" w:rsidRPr="009314BE">
        <w:fldChar w:fldCharType="separate"/>
      </w:r>
      <w:r w:rsidR="00651A7B" w:rsidRPr="009314BE">
        <w:t>[4]</w:t>
      </w:r>
      <w:r w:rsidR="00651A7B" w:rsidRPr="009314BE">
        <w:fldChar w:fldCharType="end"/>
      </w:r>
      <w:r w:rsidR="00BE45AC" w:rsidRPr="009314BE">
        <w:t>,</w:t>
      </w:r>
      <w:r w:rsidR="00BE45AC">
        <w:t xml:space="preserve"> the </w:t>
      </w:r>
      <w:r w:rsidR="00052F63">
        <w:t>S</w:t>
      </w:r>
      <w:r w:rsidR="00BE45AC">
        <w:t>I</w:t>
      </w:r>
      <w:r>
        <w:t xml:space="preserve"> </w:t>
      </w:r>
      <w:r w:rsidR="00BE45AC">
        <w:t>contains the following receiver design aspect</w:t>
      </w:r>
      <w:r w:rsidR="00ED5BCD">
        <w:t>s</w:t>
      </w:r>
      <w:r w:rsidR="00BE45AC">
        <w:t>:</w:t>
      </w:r>
    </w:p>
    <w:p w14:paraId="476A6920" w14:textId="6A9AF25D" w:rsidR="00E00EFA" w:rsidRPr="00A81D86" w:rsidRDefault="002B108A" w:rsidP="00A81D86">
      <w:pPr>
        <w:pStyle w:val="BodyText"/>
        <w:ind w:left="360"/>
        <w:rPr>
          <w:i/>
        </w:rPr>
      </w:pPr>
      <w:r w:rsidRPr="00A81D86">
        <w:rPr>
          <w:i/>
        </w:rPr>
        <w:t xml:space="preserve">1.2  </w:t>
      </w:r>
      <w:r w:rsidR="00E00EFA" w:rsidRPr="00A81D86">
        <w:rPr>
          <w:i/>
        </w:rPr>
        <w:t xml:space="preserve">Receivers for non-orthogonal multiple access: [RAN1, RAN4] </w:t>
      </w:r>
    </w:p>
    <w:p w14:paraId="584FD58D" w14:textId="4D40692C" w:rsidR="00E00EFA" w:rsidRPr="00A81D86" w:rsidRDefault="00E00EFA" w:rsidP="00A81D86">
      <w:pPr>
        <w:pStyle w:val="BodyText"/>
        <w:numPr>
          <w:ilvl w:val="0"/>
          <w:numId w:val="31"/>
        </w:numPr>
        <w:ind w:left="1080"/>
        <w:rPr>
          <w:i/>
        </w:rPr>
      </w:pPr>
      <w:r w:rsidRPr="00A81D86">
        <w:rPr>
          <w:i/>
        </w:rPr>
        <w:t>MMSE receiver, successive/parallel interference cancellation (SIC/PIC) receiver, joint detection (JD) type receiver, combination of SIC and JD receiver, or other receivers</w:t>
      </w:r>
    </w:p>
    <w:p w14:paraId="70EE8F99" w14:textId="66CE4C79" w:rsidR="00E00EFA" w:rsidRPr="00A81D86" w:rsidRDefault="00E00EFA" w:rsidP="00A81D86">
      <w:pPr>
        <w:pStyle w:val="BodyText"/>
        <w:numPr>
          <w:ilvl w:val="0"/>
          <w:numId w:val="31"/>
        </w:numPr>
        <w:ind w:left="1080"/>
        <w:rPr>
          <w:i/>
        </w:rPr>
      </w:pPr>
      <w:r w:rsidRPr="00A81D86">
        <w:rPr>
          <w:i/>
        </w:rPr>
        <w:t>The study should consider performance, receiver complexity, etc.</w:t>
      </w:r>
    </w:p>
    <w:p w14:paraId="2D215B58" w14:textId="081CDDA4" w:rsidR="00E00EFA" w:rsidRDefault="00BE45AC" w:rsidP="00BE45AC">
      <w:pPr>
        <w:pStyle w:val="BodyText"/>
      </w:pPr>
      <w:r>
        <w:t xml:space="preserve">This contribution discusses high-level considerations related to NR UL </w:t>
      </w:r>
      <w:r w:rsidR="00D21573">
        <w:t>NOMA</w:t>
      </w:r>
      <w:r>
        <w:t xml:space="preserve"> receiver design at a gNB</w:t>
      </w:r>
      <w:r w:rsidR="007D1906">
        <w:t xml:space="preserve"> and reference receiver selection for NOMA evaluation</w:t>
      </w:r>
      <w:r>
        <w:t xml:space="preserve">.  </w:t>
      </w:r>
    </w:p>
    <w:p w14:paraId="59731ADC" w14:textId="77777777" w:rsidR="00EC28FB" w:rsidRDefault="00EC28FB" w:rsidP="00EC28FB">
      <w:pPr>
        <w:pStyle w:val="BodyText"/>
      </w:pPr>
    </w:p>
    <w:p w14:paraId="17C7860F" w14:textId="2A640839" w:rsidR="001C52E2" w:rsidRDefault="0041022A" w:rsidP="00BE45AC">
      <w:pPr>
        <w:pStyle w:val="Heading1"/>
      </w:pPr>
      <w:r>
        <w:t>Discussion</w:t>
      </w:r>
    </w:p>
    <w:p w14:paraId="48FBF192" w14:textId="4391B882" w:rsidR="0069145A" w:rsidRDefault="0069145A" w:rsidP="0069145A">
      <w:pPr>
        <w:pStyle w:val="Heading2"/>
      </w:pPr>
      <w:r>
        <w:t>General</w:t>
      </w:r>
    </w:p>
    <w:p w14:paraId="48602A98" w14:textId="1F984A29" w:rsidR="0069145A" w:rsidRDefault="0069145A" w:rsidP="0001791E">
      <w:r>
        <w:t xml:space="preserve">By the nature of </w:t>
      </w:r>
      <w:r w:rsidR="00D21573">
        <w:t>NOMA</w:t>
      </w:r>
      <w:r>
        <w:t xml:space="preserve"> transmission, multiple signals are received non-orthogonally and </w:t>
      </w:r>
      <w:r w:rsidR="00373606">
        <w:t xml:space="preserve">the overlapping signals </w:t>
      </w:r>
      <w:r>
        <w:t>must genera</w:t>
      </w:r>
      <w:r w:rsidR="005057E7">
        <w:t>lly be separated by the receiver</w:t>
      </w:r>
      <w:r w:rsidR="00373606">
        <w:t xml:space="preserve"> prior to decoding. This has similarities with e</w:t>
      </w:r>
      <w:r w:rsidR="00D84B4D">
        <w:t>.</w:t>
      </w:r>
      <w:r w:rsidR="00373606">
        <w:t xml:space="preserve">g. MU-MIMO </w:t>
      </w:r>
      <w:r w:rsidR="00D84B4D">
        <w:t xml:space="preserve">signalling </w:t>
      </w:r>
      <w:r w:rsidR="00B91BE7">
        <w:t>if the spatial selectivity of the receiver is insufficient</w:t>
      </w:r>
      <w:r w:rsidR="007557AF">
        <w:t xml:space="preserve"> to </w:t>
      </w:r>
      <w:r w:rsidR="001D17FC">
        <w:t xml:space="preserve">fully </w:t>
      </w:r>
      <w:r w:rsidR="007557AF">
        <w:t>separate the users</w:t>
      </w:r>
      <w:r w:rsidR="00D84B4D">
        <w:t>.</w:t>
      </w:r>
      <w:r w:rsidR="00373606">
        <w:t xml:space="preserve"> </w:t>
      </w:r>
      <w:r w:rsidR="007557AF">
        <w:t>But w</w:t>
      </w:r>
      <w:r w:rsidR="00373606">
        <w:t xml:space="preserve">hile </w:t>
      </w:r>
      <w:r w:rsidR="00BB7149">
        <w:t xml:space="preserve">in </w:t>
      </w:r>
      <w:r w:rsidR="00373606">
        <w:t>the conventional orthogonal access</w:t>
      </w:r>
      <w:r w:rsidR="00BB7149">
        <w:t xml:space="preserve"> the individual signals are </w:t>
      </w:r>
      <w:r w:rsidR="009A4074">
        <w:t>often</w:t>
      </w:r>
      <w:r w:rsidR="00975BE4">
        <w:t xml:space="preserve"> separable at the receiver</w:t>
      </w:r>
      <w:r w:rsidR="007557AF">
        <w:t xml:space="preserve"> with </w:t>
      </w:r>
      <w:r w:rsidR="0087094D">
        <w:t>a moderate effort</w:t>
      </w:r>
      <w:r w:rsidR="00975BE4">
        <w:t xml:space="preserve">, </w:t>
      </w:r>
      <w:r w:rsidR="00D21573">
        <w:t>NOMA</w:t>
      </w:r>
      <w:r w:rsidR="001D50D5">
        <w:t xml:space="preserve"> signals </w:t>
      </w:r>
      <w:r w:rsidR="00B36C81">
        <w:t xml:space="preserve">with overloaded allocation </w:t>
      </w:r>
      <w:r w:rsidR="001D50D5">
        <w:t xml:space="preserve">deliberately share resources and </w:t>
      </w:r>
      <w:r w:rsidR="00123265">
        <w:t xml:space="preserve">incur poor demodulation and decoding quality without express efforts at the receiver to </w:t>
      </w:r>
      <w:r w:rsidR="009A4074">
        <w:t>address the cross-correlation</w:t>
      </w:r>
      <w:r w:rsidR="00123265">
        <w:t xml:space="preserve">. </w:t>
      </w:r>
    </w:p>
    <w:p w14:paraId="541EAD4A" w14:textId="1727238D" w:rsidR="00BC3F32" w:rsidRDefault="00BC3F32" w:rsidP="0069145A">
      <w:pPr>
        <w:pStyle w:val="Heading2"/>
      </w:pPr>
      <w:r>
        <w:t>Receiver types consider</w:t>
      </w:r>
      <w:r w:rsidR="004F207A">
        <w:t>ed</w:t>
      </w:r>
    </w:p>
    <w:p w14:paraId="221AF571" w14:textId="76BD381D" w:rsidR="00BF6A02" w:rsidRPr="003C3E76" w:rsidRDefault="00BF6A02" w:rsidP="003C3E76">
      <w:pPr>
        <w:rPr>
          <w:b/>
        </w:rPr>
      </w:pPr>
      <w:r w:rsidRPr="003C3E76">
        <w:rPr>
          <w:b/>
        </w:rPr>
        <w:t>Linear receivers</w:t>
      </w:r>
    </w:p>
    <w:p w14:paraId="30D8550F" w14:textId="0752BCCB" w:rsidR="0099749A" w:rsidRPr="00BF6A02" w:rsidRDefault="007647B6" w:rsidP="00BF6A02">
      <w:pPr>
        <w:pStyle w:val="BodyText"/>
      </w:pPr>
      <w:r>
        <w:t>Linear receivers, e.g. LMMSE, offer l</w:t>
      </w:r>
      <w:r w:rsidR="0099749A">
        <w:t>ow</w:t>
      </w:r>
      <w:r>
        <w:t>-</w:t>
      </w:r>
      <w:r w:rsidR="0099749A">
        <w:t xml:space="preserve">complexity </w:t>
      </w:r>
      <w:r>
        <w:t xml:space="preserve">demodulation </w:t>
      </w:r>
      <w:r w:rsidR="0099749A">
        <w:t xml:space="preserve">but often </w:t>
      </w:r>
      <w:r w:rsidR="0052150C">
        <w:t xml:space="preserve">yield </w:t>
      </w:r>
      <w:r w:rsidR="0099749A">
        <w:t>suboptimal performance due to noise enhancement and insufficient interference suppression ability</w:t>
      </w:r>
      <w:r w:rsidR="0052150C">
        <w:t xml:space="preserve">. </w:t>
      </w:r>
      <w:r w:rsidR="00B26DAF">
        <w:t>Certain l</w:t>
      </w:r>
      <w:r w:rsidR="0052150C">
        <w:t>inear receivers</w:t>
      </w:r>
      <w:r w:rsidR="005A6AC7">
        <w:t xml:space="preserve">, e.g. IRC receivers for MU-MIMO signal separation, </w:t>
      </w:r>
      <w:r w:rsidR="00AD39D5">
        <w:t>work best when the transmission setup ensures that inter-user interference is moderate.</w:t>
      </w:r>
    </w:p>
    <w:p w14:paraId="43700807" w14:textId="0C217C89" w:rsidR="0069145A" w:rsidRPr="00167DEA" w:rsidRDefault="00407C55" w:rsidP="00167DEA">
      <w:pPr>
        <w:rPr>
          <w:b/>
        </w:rPr>
      </w:pPr>
      <w:r>
        <w:rPr>
          <w:b/>
        </w:rPr>
        <w:t>S</w:t>
      </w:r>
      <w:r w:rsidR="0069145A" w:rsidRPr="00167DEA">
        <w:rPr>
          <w:b/>
        </w:rPr>
        <w:t>IC receivers</w:t>
      </w:r>
    </w:p>
    <w:p w14:paraId="08051F0D" w14:textId="6DB0550D" w:rsidR="00BF6A02" w:rsidRDefault="00371BD5" w:rsidP="00BE45AC">
      <w:pPr>
        <w:pStyle w:val="BodyText"/>
      </w:pPr>
      <w:r>
        <w:t>Codeword</w:t>
      </w:r>
      <w:r w:rsidR="009A65CE">
        <w:t xml:space="preserve">-level </w:t>
      </w:r>
      <w:r w:rsidR="00687E3E">
        <w:t>S</w:t>
      </w:r>
      <w:r w:rsidR="00824F39">
        <w:t xml:space="preserve">uccessive </w:t>
      </w:r>
      <w:r w:rsidR="00BF6A02">
        <w:t xml:space="preserve">IC </w:t>
      </w:r>
      <w:r w:rsidR="00824F39">
        <w:t>(</w:t>
      </w:r>
      <w:r w:rsidR="00AF3804">
        <w:t>CW-</w:t>
      </w:r>
      <w:r w:rsidR="00824F39">
        <w:t xml:space="preserve">SIC) </w:t>
      </w:r>
      <w:r w:rsidR="00BF6A02">
        <w:t>receivers are known to enable capacity-reaching sum rates over multi-user channel</w:t>
      </w:r>
      <w:r w:rsidR="006A398E">
        <w:t>s</w:t>
      </w:r>
      <w:r w:rsidR="00BF6A02">
        <w:t xml:space="preserve"> </w:t>
      </w:r>
      <w:r w:rsidR="0039301A">
        <w:t>i</w:t>
      </w:r>
      <w:r w:rsidR="00BF6A02">
        <w:t>f rate scheduling is done assuming a certain decoding order</w:t>
      </w:r>
      <w:r w:rsidR="00407C55">
        <w:t xml:space="preserve"> and the same order is </w:t>
      </w:r>
      <w:r w:rsidR="00A25AE3">
        <w:t>applied at the receiver.</w:t>
      </w:r>
    </w:p>
    <w:p w14:paraId="78148B6D" w14:textId="35529426" w:rsidR="00BE45AC" w:rsidRDefault="009F60D8" w:rsidP="00BE45AC">
      <w:pPr>
        <w:pStyle w:val="BodyText"/>
      </w:pPr>
      <w:r>
        <w:t xml:space="preserve">Symbol-level SIC </w:t>
      </w:r>
      <w:r w:rsidR="00AF3804">
        <w:t xml:space="preserve">(SLIC) </w:t>
      </w:r>
      <w:r w:rsidR="00AC50E9">
        <w:t xml:space="preserve">receivers </w:t>
      </w:r>
      <w:r w:rsidR="0039301A">
        <w:t>have lower complexity</w:t>
      </w:r>
      <w:r w:rsidR="00AC50E9">
        <w:t xml:space="preserve"> but </w:t>
      </w:r>
      <w:r w:rsidR="00E4658C">
        <w:t>do not take adva</w:t>
      </w:r>
      <w:r w:rsidR="00D21217">
        <w:t xml:space="preserve">ntage of the coding gain available from invoking the decoder </w:t>
      </w:r>
      <w:r w:rsidR="005E5FE8">
        <w:t>in the multiple-user detection process.</w:t>
      </w:r>
      <w:r w:rsidR="0039301A">
        <w:t xml:space="preserve"> </w:t>
      </w:r>
      <w:r w:rsidR="005E5FE8">
        <w:t xml:space="preserve">Symbol-level SIC receivers </w:t>
      </w:r>
      <w:r w:rsidR="0041022A">
        <w:t xml:space="preserve">are </w:t>
      </w:r>
      <w:r w:rsidR="00BE45AC">
        <w:t xml:space="preserve">known to work </w:t>
      </w:r>
      <w:r w:rsidR="00BB5365">
        <w:t xml:space="preserve">particularly </w:t>
      </w:r>
      <w:r w:rsidR="00BE45AC">
        <w:t>robustly in practice w</w:t>
      </w:r>
      <w:r w:rsidR="0026539B">
        <w:t>hen</w:t>
      </w:r>
      <w:r w:rsidR="00BE45AC">
        <w:t xml:space="preserve"> large power </w:t>
      </w:r>
      <w:r w:rsidR="00522D86">
        <w:t xml:space="preserve">or MCS </w:t>
      </w:r>
      <w:r w:rsidR="00BE45AC">
        <w:t>differences are present in the received signal set</w:t>
      </w:r>
      <w:r w:rsidR="009B7EA7">
        <w:t>.</w:t>
      </w:r>
    </w:p>
    <w:p w14:paraId="34FFF944" w14:textId="77777777" w:rsidR="00CF032C" w:rsidRPr="00190CEB" w:rsidRDefault="00CF032C" w:rsidP="00A4555F">
      <w:pPr>
        <w:keepNext/>
        <w:rPr>
          <w:b/>
        </w:rPr>
      </w:pPr>
      <w:r w:rsidRPr="00190CEB">
        <w:rPr>
          <w:b/>
        </w:rPr>
        <w:t>JD receivers</w:t>
      </w:r>
    </w:p>
    <w:p w14:paraId="6109C0ED" w14:textId="335B1FFD" w:rsidR="00885F48" w:rsidRDefault="00CF032C" w:rsidP="00CF032C">
      <w:r>
        <w:t>Joint detection of multiple UEs’ signals</w:t>
      </w:r>
      <w:r w:rsidR="00B17F83">
        <w:t xml:space="preserve"> </w:t>
      </w:r>
      <w:r w:rsidR="0034228A">
        <w:t>at the sym</w:t>
      </w:r>
      <w:r w:rsidR="00885F48">
        <w:t>bol</w:t>
      </w:r>
      <w:r w:rsidR="0026539B">
        <w:t xml:space="preserve"> </w:t>
      </w:r>
      <w:r w:rsidR="00885F48">
        <w:t>level</w:t>
      </w:r>
      <w:r w:rsidR="0034228A">
        <w:t xml:space="preserve"> </w:t>
      </w:r>
      <w:r w:rsidR="009645E8">
        <w:t>improves demodulation performance due to accounting for, not suppressing</w:t>
      </w:r>
      <w:r w:rsidR="00DC110B">
        <w:t xml:space="preserve">, the cross-talk between the users’ signals. However, it </w:t>
      </w:r>
      <w:r w:rsidR="0034228A">
        <w:t xml:space="preserve">amounts to </w:t>
      </w:r>
      <w:r w:rsidR="00B74EA2">
        <w:t>evaluating</w:t>
      </w:r>
      <w:r w:rsidR="004707FC">
        <w:t xml:space="preserve"> a</w:t>
      </w:r>
      <w:r w:rsidR="00B74EA2">
        <w:t>n exponentially</w:t>
      </w:r>
      <w:r>
        <w:t xml:space="preserve"> larger-dimensional search space</w:t>
      </w:r>
      <w:r w:rsidR="00DC110B">
        <w:t xml:space="preserve"> and therefore </w:t>
      </w:r>
      <w:r w:rsidR="006A20B4">
        <w:t xml:space="preserve">requires much higher </w:t>
      </w:r>
      <w:r w:rsidR="006A20B4">
        <w:lastRenderedPageBreak/>
        <w:t xml:space="preserve">receiver complexity. </w:t>
      </w:r>
      <w:r w:rsidR="00885F48">
        <w:t>Reduced</w:t>
      </w:r>
      <w:r w:rsidR="006A20B4">
        <w:t>-</w:t>
      </w:r>
      <w:r w:rsidR="00885F48">
        <w:t xml:space="preserve">complexity variants </w:t>
      </w:r>
      <w:r w:rsidR="006A20B4">
        <w:t xml:space="preserve">of JD </w:t>
      </w:r>
      <w:r w:rsidR="00885F48">
        <w:t xml:space="preserve">exist, e.g. </w:t>
      </w:r>
      <w:r w:rsidR="006A20B4">
        <w:t xml:space="preserve">the </w:t>
      </w:r>
      <w:r w:rsidR="00164EB4">
        <w:t xml:space="preserve">sphere decoding or </w:t>
      </w:r>
      <w:r w:rsidR="00885F48">
        <w:t>SLIC</w:t>
      </w:r>
      <w:r w:rsidR="006A20B4">
        <w:t xml:space="preserve"> </w:t>
      </w:r>
      <w:r w:rsidR="00164EB4">
        <w:t>receiver</w:t>
      </w:r>
      <w:r w:rsidR="00CE5F65">
        <w:t xml:space="preserve"> </w:t>
      </w:r>
      <w:r w:rsidR="00CE5F65">
        <w:fldChar w:fldCharType="begin"/>
      </w:r>
      <w:r w:rsidR="00CE5F65">
        <w:instrText xml:space="preserve"> REF _Ref506569613 \r \h </w:instrText>
      </w:r>
      <w:r w:rsidR="00CE5F65">
        <w:fldChar w:fldCharType="separate"/>
      </w:r>
      <w:r w:rsidR="00CE5F65">
        <w:t>[1]</w:t>
      </w:r>
      <w:r w:rsidR="00CE5F65">
        <w:fldChar w:fldCharType="end"/>
      </w:r>
      <w:r w:rsidR="00164EB4">
        <w:t>.</w:t>
      </w:r>
    </w:p>
    <w:p w14:paraId="6D9FFC4F" w14:textId="0ADEC9AA" w:rsidR="00CF032C" w:rsidRDefault="005D5779" w:rsidP="00CF032C">
      <w:r>
        <w:t xml:space="preserve">JD receivers may also be </w:t>
      </w:r>
      <w:r w:rsidR="00CF032C">
        <w:t xml:space="preserve">combined with LMMSE and SIC </w:t>
      </w:r>
      <w:r>
        <w:t xml:space="preserve">techniques. For example, </w:t>
      </w:r>
      <w:r w:rsidR="00C3714B">
        <w:t xml:space="preserve">a small number of dominant users can be </w:t>
      </w:r>
      <w:r w:rsidR="0081795E">
        <w:t>JD-detected</w:t>
      </w:r>
      <w:r w:rsidR="00D6611F">
        <w:t xml:space="preserve"> while </w:t>
      </w:r>
      <w:r w:rsidR="00181B6A">
        <w:t>the rest</w:t>
      </w:r>
      <w:r w:rsidR="00D6611F">
        <w:t xml:space="preserve"> are </w:t>
      </w:r>
      <w:r w:rsidR="00CF032C">
        <w:t>linearly suppress</w:t>
      </w:r>
      <w:r w:rsidR="00C3714B">
        <w:t>ed</w:t>
      </w:r>
      <w:r w:rsidR="00D6611F">
        <w:t xml:space="preserve">, then </w:t>
      </w:r>
      <w:r w:rsidR="00181B6A">
        <w:t xml:space="preserve">the </w:t>
      </w:r>
      <w:r w:rsidR="00FF10C4">
        <w:t>p</w:t>
      </w:r>
      <w:r w:rsidR="00181B6A">
        <w:t xml:space="preserve">rocess is </w:t>
      </w:r>
      <w:r w:rsidR="00D6611F">
        <w:t>repeat</w:t>
      </w:r>
      <w:r w:rsidR="00FF10C4">
        <w:t>ed</w:t>
      </w:r>
      <w:r w:rsidR="00D6611F">
        <w:t xml:space="preserve"> after subtracting the detected users’ signals.</w:t>
      </w:r>
    </w:p>
    <w:p w14:paraId="08AE6C32" w14:textId="1FEB22CD" w:rsidR="00E922F8" w:rsidRPr="00190CEB" w:rsidRDefault="00190CEB" w:rsidP="00BE45AC">
      <w:pPr>
        <w:pStyle w:val="BodyText"/>
        <w:rPr>
          <w:b/>
        </w:rPr>
      </w:pPr>
      <w:r w:rsidRPr="00190CEB">
        <w:rPr>
          <w:b/>
        </w:rPr>
        <w:t>B</w:t>
      </w:r>
      <w:r w:rsidR="00CA515D">
        <w:rPr>
          <w:b/>
        </w:rPr>
        <w:t>elief propagation</w:t>
      </w:r>
      <w:r w:rsidRPr="00190CEB">
        <w:rPr>
          <w:b/>
        </w:rPr>
        <w:t xml:space="preserve"> receivers</w:t>
      </w:r>
    </w:p>
    <w:p w14:paraId="113E801E" w14:textId="7377DCD2" w:rsidR="003E358A" w:rsidRDefault="00CA515D" w:rsidP="00A81D86">
      <w:pPr>
        <w:pStyle w:val="BodyText"/>
      </w:pPr>
      <w:r>
        <w:t xml:space="preserve">BP receivers </w:t>
      </w:r>
      <w:r w:rsidR="008772E8">
        <w:t>e</w:t>
      </w:r>
      <w:r w:rsidR="005A0594">
        <w:t xml:space="preserve">nable </w:t>
      </w:r>
      <w:r w:rsidR="00AF3804">
        <w:t>codeword</w:t>
      </w:r>
      <w:r w:rsidR="005A0594">
        <w:t>-level</w:t>
      </w:r>
      <w:r w:rsidR="00E85851">
        <w:t xml:space="preserve"> IC</w:t>
      </w:r>
      <w:r w:rsidR="008772E8">
        <w:t xml:space="preserve"> while </w:t>
      </w:r>
      <w:r w:rsidR="00ED2369">
        <w:t>utiliz</w:t>
      </w:r>
      <w:r w:rsidR="008772E8">
        <w:t xml:space="preserve">ing </w:t>
      </w:r>
      <w:r w:rsidR="00682B99">
        <w:t xml:space="preserve">common information elements in modulation and </w:t>
      </w:r>
      <w:r w:rsidR="00ED2369">
        <w:t>cod</w:t>
      </w:r>
      <w:r w:rsidR="00AF2332">
        <w:t>ing</w:t>
      </w:r>
      <w:r w:rsidR="00ED2369">
        <w:t xml:space="preserve"> st</w:t>
      </w:r>
      <w:r w:rsidR="00292121">
        <w:t>r</w:t>
      </w:r>
      <w:r w:rsidR="00ED2369">
        <w:t>u</w:t>
      </w:r>
      <w:r w:rsidR="00292121">
        <w:t>c</w:t>
      </w:r>
      <w:r w:rsidR="00ED2369">
        <w:t>ture</w:t>
      </w:r>
      <w:r w:rsidR="00292121">
        <w:t>s</w:t>
      </w:r>
      <w:r w:rsidR="00AF2332">
        <w:t>. Turbo-equaliz</w:t>
      </w:r>
      <w:r w:rsidR="001A1A68">
        <w:t>ers for multiple users and related receive</w:t>
      </w:r>
      <w:r w:rsidR="00F77BCD">
        <w:t xml:space="preserve">r architectures for </w:t>
      </w:r>
      <w:r w:rsidR="00D50E26">
        <w:t>codeword</w:t>
      </w:r>
      <w:r w:rsidR="00F77BCD">
        <w:t xml:space="preserve">-level processing </w:t>
      </w:r>
      <w:r w:rsidR="00BB3FF9" w:rsidRPr="000A15A9">
        <w:rPr>
          <w:lang w:val="en-US"/>
        </w:rPr>
        <w:t xml:space="preserve">perform </w:t>
      </w:r>
      <w:r w:rsidR="00EC657F" w:rsidRPr="000A15A9">
        <w:rPr>
          <w:lang w:val="en-US"/>
        </w:rPr>
        <w:t xml:space="preserve">best </w:t>
      </w:r>
      <w:r w:rsidR="00BB3FF9">
        <w:rPr>
          <w:lang w:val="en-US"/>
        </w:rPr>
        <w:t xml:space="preserve">among </w:t>
      </w:r>
      <w:r w:rsidR="00710088">
        <w:rPr>
          <w:lang w:val="en-US"/>
        </w:rPr>
        <w:t xml:space="preserve">the common </w:t>
      </w:r>
      <w:r w:rsidR="0076745D">
        <w:rPr>
          <w:lang w:val="en-US"/>
        </w:rPr>
        <w:t xml:space="preserve">multi-user </w:t>
      </w:r>
      <w:r w:rsidR="00710088">
        <w:rPr>
          <w:lang w:val="en-US"/>
        </w:rPr>
        <w:t>receiver structures</w:t>
      </w:r>
      <w:r w:rsidR="00BB3FF9">
        <w:rPr>
          <w:lang w:val="en-US"/>
        </w:rPr>
        <w:t>,</w:t>
      </w:r>
      <w:r w:rsidR="00BB3FF9" w:rsidRPr="00BB3FF9">
        <w:rPr>
          <w:lang w:val="en-US"/>
        </w:rPr>
        <w:t xml:space="preserve"> </w:t>
      </w:r>
      <w:r w:rsidR="00BB3FF9" w:rsidRPr="000A15A9">
        <w:rPr>
          <w:lang w:val="en-US"/>
        </w:rPr>
        <w:t xml:space="preserve">but </w:t>
      </w:r>
      <w:r w:rsidR="00BB3FF9">
        <w:rPr>
          <w:lang w:val="en-US"/>
        </w:rPr>
        <w:t>also are generally</w:t>
      </w:r>
      <w:r w:rsidR="00BB3FF9" w:rsidRPr="000A15A9">
        <w:rPr>
          <w:lang w:val="en-US"/>
        </w:rPr>
        <w:t xml:space="preserve"> </w:t>
      </w:r>
      <w:r w:rsidR="00BB3FF9">
        <w:rPr>
          <w:lang w:val="en-US"/>
        </w:rPr>
        <w:t xml:space="preserve">most </w:t>
      </w:r>
      <w:r w:rsidR="00BB3FF9" w:rsidRPr="000A15A9">
        <w:rPr>
          <w:lang w:val="en-US"/>
        </w:rPr>
        <w:t>complex</w:t>
      </w:r>
      <w:r w:rsidR="00BB3FF9">
        <w:rPr>
          <w:lang w:val="en-US"/>
        </w:rPr>
        <w:t xml:space="preserve"> to implement</w:t>
      </w:r>
      <w:r w:rsidR="00710088">
        <w:rPr>
          <w:lang w:val="en-US"/>
        </w:rPr>
        <w:t>.</w:t>
      </w:r>
    </w:p>
    <w:p w14:paraId="25C5CC00" w14:textId="4453E1BB" w:rsidR="003E358A" w:rsidRDefault="003E358A" w:rsidP="003E358A">
      <w:pPr>
        <w:pStyle w:val="Heading2"/>
      </w:pPr>
      <w:bookmarkStart w:id="7" w:name="_Ref510794018"/>
      <w:r>
        <w:t>Important receiver properties</w:t>
      </w:r>
      <w:bookmarkEnd w:id="7"/>
    </w:p>
    <w:p w14:paraId="6107A6E3" w14:textId="6E02B1A3" w:rsidR="00423227" w:rsidRPr="00423227" w:rsidRDefault="00423227" w:rsidP="00A81D86">
      <w:pPr>
        <w:pStyle w:val="BodyText"/>
      </w:pPr>
      <w:r>
        <w:t xml:space="preserve">Below, we discuss some aspects of different receiver types </w:t>
      </w:r>
      <w:r w:rsidR="00A77C5A">
        <w:t>that have strong impact on practical implementation feasibility. Two classifications are considered</w:t>
      </w:r>
      <w:r w:rsidR="0066264D">
        <w:t xml:space="preserve"> based on most common receiver architecture</w:t>
      </w:r>
      <w:r w:rsidR="00C60C10">
        <w:t>s</w:t>
      </w:r>
      <w:r w:rsidR="00763C7D">
        <w:t>;</w:t>
      </w:r>
      <w:r w:rsidR="00A77C5A">
        <w:t xml:space="preserve"> </w:t>
      </w:r>
      <w:r w:rsidR="0066264D">
        <w:t xml:space="preserve">the treatment is not </w:t>
      </w:r>
      <w:r w:rsidR="00763C7D">
        <w:t>comprehensive</w:t>
      </w:r>
      <w:r w:rsidR="0066264D">
        <w:t xml:space="preserve"> to encompass all conceivable </w:t>
      </w:r>
      <w:r w:rsidR="00763C7D">
        <w:t>receiver types.</w:t>
      </w:r>
    </w:p>
    <w:p w14:paraId="1C8B87E7" w14:textId="77777777" w:rsidR="00C8561C" w:rsidRPr="00A81D86" w:rsidRDefault="00C8561C">
      <w:pPr>
        <w:pStyle w:val="BodyText"/>
        <w:rPr>
          <w:b/>
          <w:lang w:val="en-US"/>
        </w:rPr>
      </w:pPr>
      <w:r w:rsidRPr="00A81D86">
        <w:rPr>
          <w:b/>
          <w:lang w:val="en-US"/>
        </w:rPr>
        <w:t xml:space="preserve">Codeword-level vs. symbol-level processing </w:t>
      </w:r>
    </w:p>
    <w:p w14:paraId="7F75FBB9" w14:textId="77777777" w:rsidR="007445D8" w:rsidRDefault="00C85DFD" w:rsidP="003E2EAB">
      <w:pPr>
        <w:pStyle w:val="BodyText"/>
        <w:rPr>
          <w:lang w:val="en-US"/>
        </w:rPr>
      </w:pPr>
      <w:r>
        <w:rPr>
          <w:lang w:val="en-US"/>
        </w:rPr>
        <w:t xml:space="preserve">One aspect </w:t>
      </w:r>
      <w:r w:rsidR="00DC0ACB">
        <w:rPr>
          <w:lang w:val="en-US"/>
        </w:rPr>
        <w:t>according to</w:t>
      </w:r>
      <w:r>
        <w:rPr>
          <w:lang w:val="en-US"/>
        </w:rPr>
        <w:t xml:space="preserve"> which</w:t>
      </w:r>
      <w:r w:rsidR="003E2EAB">
        <w:rPr>
          <w:lang w:val="en-US"/>
        </w:rPr>
        <w:t xml:space="preserve"> the different receiver arc</w:t>
      </w:r>
      <w:r w:rsidR="00425B9A">
        <w:rPr>
          <w:lang w:val="en-US"/>
        </w:rPr>
        <w:t>h</w:t>
      </w:r>
      <w:r w:rsidR="003E2EAB">
        <w:rPr>
          <w:lang w:val="en-US"/>
        </w:rPr>
        <w:t xml:space="preserve">itectures can be </w:t>
      </w:r>
      <w:r w:rsidR="00DC0ACB">
        <w:rPr>
          <w:lang w:val="en-US"/>
        </w:rPr>
        <w:t xml:space="preserve">classified </w:t>
      </w:r>
      <w:r w:rsidR="00E95504">
        <w:rPr>
          <w:lang w:val="en-US"/>
        </w:rPr>
        <w:t xml:space="preserve">is </w:t>
      </w:r>
      <w:r w:rsidR="00DC0ACB">
        <w:rPr>
          <w:lang w:val="en-US"/>
        </w:rPr>
        <w:t xml:space="preserve">whether the </w:t>
      </w:r>
      <w:r w:rsidR="00E95504">
        <w:rPr>
          <w:lang w:val="en-US"/>
        </w:rPr>
        <w:t xml:space="preserve">interference mitigation, e.g. the </w:t>
      </w:r>
      <w:r w:rsidR="00EF6254">
        <w:rPr>
          <w:lang w:val="en-US"/>
        </w:rPr>
        <w:t xml:space="preserve">IC step in a MMSE-SIC receiver, is </w:t>
      </w:r>
      <w:r w:rsidR="009D16AC">
        <w:rPr>
          <w:lang w:val="en-US"/>
        </w:rPr>
        <w:t>based on the decoded and regenerated interfering signal</w:t>
      </w:r>
      <w:r w:rsidR="004B0BFA">
        <w:rPr>
          <w:lang w:val="en-US"/>
        </w:rPr>
        <w:t xml:space="preserve"> or on estimates </w:t>
      </w:r>
      <w:r w:rsidR="008D2A93">
        <w:rPr>
          <w:lang w:val="en-US"/>
        </w:rPr>
        <w:t xml:space="preserve">of the received symbols </w:t>
      </w:r>
      <w:r w:rsidR="004B0BFA">
        <w:rPr>
          <w:lang w:val="en-US"/>
        </w:rPr>
        <w:t>of the same signal</w:t>
      </w:r>
      <w:r w:rsidR="005F1A6C">
        <w:rPr>
          <w:lang w:val="en-US"/>
        </w:rPr>
        <w:t xml:space="preserve"> based on the demodulator info only. </w:t>
      </w:r>
    </w:p>
    <w:p w14:paraId="47E4DF08" w14:textId="326C6ACD" w:rsidR="00F668F3" w:rsidRDefault="00F668F3" w:rsidP="00F668F3">
      <w:pPr>
        <w:pStyle w:val="BodyText"/>
        <w:rPr>
          <w:lang w:val="en-US"/>
        </w:rPr>
      </w:pPr>
      <w:r>
        <w:rPr>
          <w:lang w:val="en-US"/>
        </w:rPr>
        <w:t>Codeword-level processing has the advantage of utilizing the coding gain inherent in the FEC if successful decoding of the interfering signal is possible. Using the example of a</w:t>
      </w:r>
      <w:r w:rsidR="009952E0">
        <w:rPr>
          <w:lang w:val="en-US"/>
        </w:rPr>
        <w:t>n</w:t>
      </w:r>
      <w:r>
        <w:rPr>
          <w:lang w:val="en-US"/>
        </w:rPr>
        <w:t xml:space="preserve"> MMSE-SIC receiver, </w:t>
      </w:r>
      <w:r w:rsidR="009952E0">
        <w:rPr>
          <w:lang w:val="en-US"/>
        </w:rPr>
        <w:t>i</w:t>
      </w:r>
      <w:r>
        <w:rPr>
          <w:lang w:val="en-US"/>
        </w:rPr>
        <w:t>n case of hard IC, the UL receiver demodulates and decodes the currently strongest user, then regenerates the encoded signal and its received version by applying the estimated channel. For a large number of UEs in the UL, the SIC process works only if all previous users have been decoded error-free. Otherwise, error propagation will occur that usually critically affects the detection performance of subsequent users. The effect may be mitigated by soft IC of the previous user, at the cost of higher complexity of the encoded symbol regeneration process.</w:t>
      </w:r>
    </w:p>
    <w:p w14:paraId="324D0FAC" w14:textId="77777777" w:rsidR="00F668F3" w:rsidRDefault="00F668F3" w:rsidP="00F668F3">
      <w:pPr>
        <w:pStyle w:val="BodyText"/>
        <w:rPr>
          <w:lang w:val="en-US"/>
        </w:rPr>
      </w:pPr>
      <w:r>
        <w:rPr>
          <w:lang w:val="en-US"/>
        </w:rPr>
        <w:t>In the symbol-level IC approach, the regenerated signal for subtraction is created based on the demodulator output only, obviating the need for the re-encoding step and the associated buffering. With proper soft scaling of the interference symbols, error propagation is avoided. Omitting the decoder is known to weaken the performance for long code block lengths, but the effect for short blocks is not expected to be dramatic, especially at high code rates.</w:t>
      </w:r>
    </w:p>
    <w:p w14:paraId="453082F3" w14:textId="77777777" w:rsidR="00F668F3" w:rsidRPr="000456C0" w:rsidRDefault="00F668F3" w:rsidP="00F668F3">
      <w:pPr>
        <w:pStyle w:val="Observation"/>
      </w:pPr>
      <w:bookmarkStart w:id="8" w:name="_Toc510793907"/>
      <w:r>
        <w:rPr>
          <w:lang w:val="en-GB"/>
        </w:rPr>
        <w:t>A</w:t>
      </w:r>
      <w:r>
        <w:t xml:space="preserve"> CW-level successive IC receiver processing overhead in a gNB is mainly due to re-encoding each detected user and the associated buffering. </w:t>
      </w:r>
      <w:r w:rsidRPr="000456C0">
        <w:t xml:space="preserve">Symbol-level IC </w:t>
      </w:r>
      <w:r>
        <w:t>obviates the need for re-encoding, with minor expected performance penalty in short-TBS scenarios</w:t>
      </w:r>
      <w:r w:rsidRPr="000456C0">
        <w:t>.</w:t>
      </w:r>
      <w:bookmarkEnd w:id="8"/>
    </w:p>
    <w:p w14:paraId="20280D88" w14:textId="4DB7437A" w:rsidR="003E2EAB" w:rsidRPr="00A81D86" w:rsidRDefault="003E2EAB" w:rsidP="00A81D86">
      <w:pPr>
        <w:pStyle w:val="BodyText"/>
        <w:rPr>
          <w:highlight w:val="cyan"/>
          <w:lang w:val="en-US"/>
        </w:rPr>
      </w:pPr>
    </w:p>
    <w:p w14:paraId="0F9C5759" w14:textId="5C01BDDF" w:rsidR="004E6DFB" w:rsidRPr="00A81D86" w:rsidRDefault="00C8561C">
      <w:pPr>
        <w:pStyle w:val="BodyText"/>
        <w:rPr>
          <w:b/>
          <w:lang w:val="en-US"/>
        </w:rPr>
      </w:pPr>
      <w:r w:rsidRPr="00A81D86">
        <w:rPr>
          <w:b/>
          <w:lang w:val="en-US"/>
        </w:rPr>
        <w:t xml:space="preserve">Joint vs. sequential </w:t>
      </w:r>
      <w:r w:rsidR="00A30D1F">
        <w:rPr>
          <w:b/>
          <w:lang w:val="en-US"/>
        </w:rPr>
        <w:t xml:space="preserve">vs. iterative </w:t>
      </w:r>
      <w:r w:rsidRPr="00A81D86">
        <w:rPr>
          <w:b/>
          <w:lang w:val="en-US"/>
        </w:rPr>
        <w:t>processing</w:t>
      </w:r>
    </w:p>
    <w:p w14:paraId="2366F4B3" w14:textId="17A66DD9" w:rsidR="00A64507" w:rsidRDefault="009C0F8D" w:rsidP="00590BA9">
      <w:pPr>
        <w:pStyle w:val="BodyText"/>
        <w:rPr>
          <w:lang w:val="en-US"/>
        </w:rPr>
      </w:pPr>
      <w:r>
        <w:rPr>
          <w:lang w:val="en-US"/>
        </w:rPr>
        <w:t xml:space="preserve">Another important </w:t>
      </w:r>
      <w:r w:rsidR="00DA74B3">
        <w:rPr>
          <w:lang w:val="en-US"/>
        </w:rPr>
        <w:t xml:space="preserve">characteristic of NOMA receivers </w:t>
      </w:r>
      <w:r w:rsidR="00A64507">
        <w:rPr>
          <w:lang w:val="en-US"/>
        </w:rPr>
        <w:t xml:space="preserve">in this respect </w:t>
      </w:r>
      <w:r w:rsidR="00DA74B3">
        <w:rPr>
          <w:lang w:val="en-US"/>
        </w:rPr>
        <w:t>is the</w:t>
      </w:r>
      <w:r w:rsidR="009B3AD4">
        <w:rPr>
          <w:lang w:val="en-US"/>
        </w:rPr>
        <w:t xml:space="preserve"> manner how they account for </w:t>
      </w:r>
      <w:r w:rsidR="00E06320">
        <w:rPr>
          <w:lang w:val="en-US"/>
        </w:rPr>
        <w:t xml:space="preserve">the presence of multiple user signals. </w:t>
      </w:r>
    </w:p>
    <w:p w14:paraId="0D697750" w14:textId="0C64B37D" w:rsidR="009C0F8D" w:rsidRDefault="00212D00" w:rsidP="00A81D86">
      <w:pPr>
        <w:pStyle w:val="BodyText"/>
        <w:numPr>
          <w:ilvl w:val="0"/>
          <w:numId w:val="35"/>
        </w:numPr>
        <w:rPr>
          <w:lang w:val="en-US"/>
        </w:rPr>
      </w:pPr>
      <w:r>
        <w:rPr>
          <w:lang w:val="en-US"/>
        </w:rPr>
        <w:t xml:space="preserve">In joint </w:t>
      </w:r>
      <w:r w:rsidR="00B851DF">
        <w:rPr>
          <w:lang w:val="en-US"/>
        </w:rPr>
        <w:t>detection (</w:t>
      </w:r>
      <w:r w:rsidR="00C01E39">
        <w:rPr>
          <w:lang w:val="en-US"/>
        </w:rPr>
        <w:t xml:space="preserve">different flavors of </w:t>
      </w:r>
      <w:r w:rsidR="006638D0">
        <w:rPr>
          <w:lang w:val="en-US"/>
        </w:rPr>
        <w:t xml:space="preserve">symbol-level </w:t>
      </w:r>
      <w:r w:rsidR="00B851DF">
        <w:rPr>
          <w:lang w:val="en-US"/>
        </w:rPr>
        <w:t>MAP/ML</w:t>
      </w:r>
      <w:r w:rsidR="007C216A">
        <w:rPr>
          <w:lang w:val="en-US"/>
        </w:rPr>
        <w:t xml:space="preserve"> processing</w:t>
      </w:r>
      <w:r w:rsidR="00B851DF">
        <w:rPr>
          <w:lang w:val="en-US"/>
        </w:rPr>
        <w:t>)</w:t>
      </w:r>
      <w:r>
        <w:rPr>
          <w:lang w:val="en-US"/>
        </w:rPr>
        <w:t xml:space="preserve">, </w:t>
      </w:r>
      <w:r w:rsidR="00F17C2E">
        <w:rPr>
          <w:lang w:val="en-US"/>
        </w:rPr>
        <w:t>symbols</w:t>
      </w:r>
      <w:r w:rsidR="007C216A">
        <w:rPr>
          <w:lang w:val="en-US"/>
        </w:rPr>
        <w:t xml:space="preserve"> from multiple users are detected </w:t>
      </w:r>
      <w:r w:rsidR="00213B5A">
        <w:rPr>
          <w:lang w:val="en-US"/>
        </w:rPr>
        <w:t xml:space="preserve">by comparing the received signals </w:t>
      </w:r>
      <w:r w:rsidR="007C216A">
        <w:rPr>
          <w:lang w:val="en-US"/>
        </w:rPr>
        <w:t xml:space="preserve">against </w:t>
      </w:r>
      <w:r w:rsidR="00A87CF1">
        <w:rPr>
          <w:lang w:val="en-US"/>
        </w:rPr>
        <w:t>multiple</w:t>
      </w:r>
      <w:r w:rsidR="007C216A">
        <w:rPr>
          <w:lang w:val="en-US"/>
        </w:rPr>
        <w:t xml:space="preserve"> </w:t>
      </w:r>
      <w:r w:rsidR="00A87CF1">
        <w:rPr>
          <w:lang w:val="en-US"/>
        </w:rPr>
        <w:t>signal references</w:t>
      </w:r>
      <w:r w:rsidR="00213B5A">
        <w:rPr>
          <w:lang w:val="en-US"/>
        </w:rPr>
        <w:t xml:space="preserve"> that would have been received </w:t>
      </w:r>
      <w:r w:rsidR="00A87CF1">
        <w:rPr>
          <w:lang w:val="en-US"/>
        </w:rPr>
        <w:t xml:space="preserve">under different hypotheses of </w:t>
      </w:r>
      <w:r w:rsidR="00BC67B9">
        <w:rPr>
          <w:lang w:val="en-US"/>
        </w:rPr>
        <w:t xml:space="preserve">transmitted signals from the different users. </w:t>
      </w:r>
      <w:r w:rsidR="00716A29">
        <w:rPr>
          <w:lang w:val="en-US"/>
        </w:rPr>
        <w:t xml:space="preserve">Full </w:t>
      </w:r>
      <w:r w:rsidR="00BC67B9">
        <w:rPr>
          <w:lang w:val="en-US"/>
        </w:rPr>
        <w:t>JD is complicated by t</w:t>
      </w:r>
      <w:r w:rsidR="00716A29">
        <w:rPr>
          <w:lang w:val="en-US"/>
        </w:rPr>
        <w:t xml:space="preserve">he fact that the </w:t>
      </w:r>
      <w:r w:rsidR="006638D0">
        <w:rPr>
          <w:lang w:val="en-US"/>
        </w:rPr>
        <w:t xml:space="preserve">symbol </w:t>
      </w:r>
      <w:r w:rsidR="00716A29">
        <w:rPr>
          <w:lang w:val="en-US"/>
        </w:rPr>
        <w:t xml:space="preserve">hypothesis space grows exponentially with the number of simultaneously handled signals. </w:t>
      </w:r>
      <w:r w:rsidR="00327760">
        <w:rPr>
          <w:lang w:val="en-US"/>
        </w:rPr>
        <w:t xml:space="preserve">However, </w:t>
      </w:r>
      <w:r w:rsidR="00276401">
        <w:rPr>
          <w:lang w:val="en-US"/>
        </w:rPr>
        <w:t>reduced-complexity</w:t>
      </w:r>
      <w:r w:rsidR="00327760">
        <w:rPr>
          <w:lang w:val="en-US"/>
        </w:rPr>
        <w:t xml:space="preserve"> version exist, like SLIC and sphere decod</w:t>
      </w:r>
      <w:r w:rsidR="00276401">
        <w:rPr>
          <w:lang w:val="en-US"/>
        </w:rPr>
        <w:t>ing.</w:t>
      </w:r>
    </w:p>
    <w:p w14:paraId="720DA138" w14:textId="1974DB59" w:rsidR="00C01E39" w:rsidRDefault="002A6426" w:rsidP="00A81D86">
      <w:pPr>
        <w:pStyle w:val="BodyText"/>
        <w:numPr>
          <w:ilvl w:val="0"/>
          <w:numId w:val="35"/>
        </w:numPr>
        <w:rPr>
          <w:lang w:val="en-US"/>
        </w:rPr>
      </w:pPr>
      <w:r>
        <w:rPr>
          <w:lang w:val="en-US"/>
        </w:rPr>
        <w:t xml:space="preserve">Iterative receivers also typically detect/decode multiple </w:t>
      </w:r>
      <w:r w:rsidR="00693DE7">
        <w:rPr>
          <w:lang w:val="en-US"/>
        </w:rPr>
        <w:t xml:space="preserve">(M) </w:t>
      </w:r>
      <w:r>
        <w:rPr>
          <w:lang w:val="en-US"/>
        </w:rPr>
        <w:t>signals in parallel</w:t>
      </w:r>
      <w:r w:rsidR="00FD0170">
        <w:rPr>
          <w:lang w:val="en-US"/>
        </w:rPr>
        <w:t xml:space="preserve">, where </w:t>
      </w:r>
      <w:r w:rsidR="006A302C">
        <w:rPr>
          <w:lang w:val="en-US"/>
        </w:rPr>
        <w:t xml:space="preserve">multiple decoding processes are performed at each iteration and soft information between the </w:t>
      </w:r>
      <w:r w:rsidR="00D12037">
        <w:rPr>
          <w:lang w:val="en-US"/>
        </w:rPr>
        <w:t xml:space="preserve">processes </w:t>
      </w:r>
      <w:r w:rsidR="00D12037">
        <w:rPr>
          <w:lang w:val="en-US"/>
        </w:rPr>
        <w:lastRenderedPageBreak/>
        <w:t>is exchanged thereafter.</w:t>
      </w:r>
      <w:r w:rsidR="0007243E" w:rsidRPr="0007243E">
        <w:rPr>
          <w:lang w:val="en-US"/>
        </w:rPr>
        <w:t xml:space="preserve"> </w:t>
      </w:r>
      <w:r w:rsidR="004A61CF">
        <w:rPr>
          <w:lang w:val="en-US"/>
        </w:rPr>
        <w:t>This exchange may take the form of soft removal of each decoder’s contribution</w:t>
      </w:r>
      <w:r w:rsidR="008D6FA3">
        <w:rPr>
          <w:lang w:val="en-US"/>
        </w:rPr>
        <w:t xml:space="preserve"> from other decoders’ inputs. </w:t>
      </w:r>
      <w:r w:rsidR="0007243E">
        <w:rPr>
          <w:lang w:val="en-US"/>
        </w:rPr>
        <w:t xml:space="preserve">The number of decoding iterations </w:t>
      </w:r>
      <w:r w:rsidR="00693DE7">
        <w:rPr>
          <w:lang w:val="en-US"/>
        </w:rPr>
        <w:t xml:space="preserve">(K) </w:t>
      </w:r>
      <w:r w:rsidR="0007243E">
        <w:rPr>
          <w:lang w:val="en-US"/>
        </w:rPr>
        <w:t>may be large in case of low decoding margins. These receivers fall under the CW-level category.</w:t>
      </w:r>
      <w:r w:rsidR="0002512E">
        <w:rPr>
          <w:lang w:val="en-US"/>
        </w:rPr>
        <w:t xml:space="preserve"> The </w:t>
      </w:r>
      <w:r w:rsidR="00CC62FC">
        <w:rPr>
          <w:lang w:val="en-US"/>
        </w:rPr>
        <w:t xml:space="preserve">total </w:t>
      </w:r>
      <w:r w:rsidR="008D6FA3">
        <w:rPr>
          <w:lang w:val="en-US"/>
        </w:rPr>
        <w:t>processing</w:t>
      </w:r>
      <w:r w:rsidR="00CC62FC">
        <w:rPr>
          <w:lang w:val="en-US"/>
        </w:rPr>
        <w:t xml:space="preserve"> load is </w:t>
      </w:r>
      <w:r w:rsidR="008D6FA3">
        <w:rPr>
          <w:lang w:val="en-US"/>
        </w:rPr>
        <w:t xml:space="preserve">dominated by </w:t>
      </w:r>
      <w:r w:rsidR="00693DE7">
        <w:rPr>
          <w:lang w:val="en-US"/>
        </w:rPr>
        <w:t xml:space="preserve">the MxK </w:t>
      </w:r>
      <w:r w:rsidR="0005673E">
        <w:rPr>
          <w:lang w:val="en-US"/>
        </w:rPr>
        <w:t xml:space="preserve">soft </w:t>
      </w:r>
      <w:r w:rsidR="00693DE7">
        <w:rPr>
          <w:lang w:val="en-US"/>
        </w:rPr>
        <w:t xml:space="preserve">decoding and </w:t>
      </w:r>
      <w:r w:rsidR="0005673E">
        <w:rPr>
          <w:lang w:val="en-US"/>
        </w:rPr>
        <w:t>re-generation operations.</w:t>
      </w:r>
    </w:p>
    <w:p w14:paraId="3350611B" w14:textId="16DBA9E8" w:rsidR="00FD0170" w:rsidRDefault="00FD0170" w:rsidP="00A81D86">
      <w:pPr>
        <w:pStyle w:val="BodyText"/>
        <w:numPr>
          <w:ilvl w:val="0"/>
          <w:numId w:val="35"/>
        </w:numPr>
        <w:rPr>
          <w:lang w:val="en-US"/>
        </w:rPr>
      </w:pPr>
      <w:r>
        <w:rPr>
          <w:lang w:val="en-US"/>
        </w:rPr>
        <w:t xml:space="preserve">Sequential architectures, </w:t>
      </w:r>
      <w:r w:rsidR="002A1F03">
        <w:rPr>
          <w:lang w:val="en-US"/>
        </w:rPr>
        <w:t xml:space="preserve">in contrast, focus on </w:t>
      </w:r>
      <w:r w:rsidR="0034524D">
        <w:rPr>
          <w:lang w:val="en-US"/>
        </w:rPr>
        <w:t xml:space="preserve">detecting </w:t>
      </w:r>
      <w:r w:rsidR="002A1F03">
        <w:rPr>
          <w:lang w:val="en-US"/>
        </w:rPr>
        <w:t>a single signal at a time</w:t>
      </w:r>
      <w:r w:rsidR="0034524D">
        <w:rPr>
          <w:lang w:val="en-US"/>
        </w:rPr>
        <w:t xml:space="preserve">, which may be </w:t>
      </w:r>
      <w:r w:rsidR="0067798A">
        <w:rPr>
          <w:lang w:val="en-US"/>
        </w:rPr>
        <w:t>strongest or signal or the signal with the highest decoding margin</w:t>
      </w:r>
      <w:r w:rsidR="002A1F03">
        <w:rPr>
          <w:lang w:val="en-US"/>
        </w:rPr>
        <w:t xml:space="preserve">. </w:t>
      </w:r>
      <w:r w:rsidR="008479E1">
        <w:rPr>
          <w:lang w:val="en-US"/>
        </w:rPr>
        <w:t>E.g. in the MMSE-SIC receiver, s</w:t>
      </w:r>
      <w:r w:rsidR="00B56909">
        <w:rPr>
          <w:lang w:val="en-US"/>
        </w:rPr>
        <w:t>ome previously detected signals may be removed by IC and remaining</w:t>
      </w:r>
      <w:r w:rsidR="0034524D">
        <w:rPr>
          <w:lang w:val="en-US"/>
        </w:rPr>
        <w:t xml:space="preserve"> weaker</w:t>
      </w:r>
      <w:r w:rsidR="00B56909">
        <w:rPr>
          <w:lang w:val="en-US"/>
        </w:rPr>
        <w:t xml:space="preserve"> signals may be suppressed linearly</w:t>
      </w:r>
      <w:r w:rsidR="0067798A">
        <w:rPr>
          <w:lang w:val="en-US"/>
        </w:rPr>
        <w:t>.</w:t>
      </w:r>
      <w:r w:rsidR="0005673E">
        <w:rPr>
          <w:lang w:val="en-US"/>
        </w:rPr>
        <w:t xml:space="preserve"> The total processing load is dominated by M decoding and </w:t>
      </w:r>
      <w:r w:rsidR="00F17C2E">
        <w:rPr>
          <w:lang w:val="en-US"/>
        </w:rPr>
        <w:t xml:space="preserve">hard </w:t>
      </w:r>
      <w:r w:rsidR="0005673E">
        <w:rPr>
          <w:lang w:val="en-US"/>
        </w:rPr>
        <w:t>re-generation operations</w:t>
      </w:r>
      <w:r w:rsidR="00F17C2E">
        <w:rPr>
          <w:lang w:val="en-US"/>
        </w:rPr>
        <w:t>, assuming successful decoding at each stage</w:t>
      </w:r>
      <w:r w:rsidR="0005673E">
        <w:rPr>
          <w:lang w:val="en-US"/>
        </w:rPr>
        <w:t>.</w:t>
      </w:r>
      <w:r w:rsidR="00B215C7">
        <w:rPr>
          <w:lang w:val="en-US"/>
        </w:rPr>
        <w:t xml:space="preserve"> The main disadvantage is the need to properly </w:t>
      </w:r>
      <w:r w:rsidR="009A1C3D">
        <w:rPr>
          <w:lang w:val="en-US"/>
        </w:rPr>
        <w:t>order the detection process, starting with the most robust signal</w:t>
      </w:r>
      <w:r w:rsidR="00F86DD7">
        <w:rPr>
          <w:lang w:val="en-US"/>
        </w:rPr>
        <w:t xml:space="preserve">, which is the prerequisite for </w:t>
      </w:r>
      <w:r w:rsidR="00B7683D">
        <w:rPr>
          <w:lang w:val="en-US"/>
        </w:rPr>
        <w:t>good p</w:t>
      </w:r>
      <w:r w:rsidR="009A1C3D">
        <w:rPr>
          <w:lang w:val="en-US"/>
        </w:rPr>
        <w:t xml:space="preserve">ractical performance </w:t>
      </w:r>
      <w:r w:rsidR="000C7B9B">
        <w:rPr>
          <w:lang w:val="en-US"/>
        </w:rPr>
        <w:t>o</w:t>
      </w:r>
      <w:r w:rsidR="00F9373B">
        <w:rPr>
          <w:lang w:val="en-US"/>
        </w:rPr>
        <w:t>f</w:t>
      </w:r>
      <w:r w:rsidR="000C7B9B">
        <w:rPr>
          <w:lang w:val="en-US"/>
        </w:rPr>
        <w:t xml:space="preserve"> sing</w:t>
      </w:r>
      <w:r w:rsidR="00F9373B">
        <w:rPr>
          <w:lang w:val="en-US"/>
        </w:rPr>
        <w:t>le-pass sequential rece</w:t>
      </w:r>
      <w:r w:rsidR="008479E1">
        <w:rPr>
          <w:lang w:val="en-US"/>
        </w:rPr>
        <w:t>i</w:t>
      </w:r>
      <w:r w:rsidR="00F9373B">
        <w:rPr>
          <w:lang w:val="en-US"/>
        </w:rPr>
        <w:t>vers</w:t>
      </w:r>
      <w:r w:rsidR="00B7683D">
        <w:rPr>
          <w:lang w:val="en-US"/>
        </w:rPr>
        <w:t>.</w:t>
      </w:r>
      <w:r w:rsidR="004F0D43">
        <w:rPr>
          <w:lang w:val="en-US"/>
        </w:rPr>
        <w:t xml:space="preserve"> </w:t>
      </w:r>
    </w:p>
    <w:p w14:paraId="1D193CEA" w14:textId="3F7DE3C8" w:rsidR="000E269B" w:rsidRDefault="00845E8C" w:rsidP="000E269B">
      <w:pPr>
        <w:pStyle w:val="BodyText"/>
        <w:rPr>
          <w:lang w:val="en-US"/>
        </w:rPr>
      </w:pPr>
      <w:r>
        <w:rPr>
          <w:lang w:val="en-US"/>
        </w:rPr>
        <w:t>An</w:t>
      </w:r>
      <w:r w:rsidR="00463F2C">
        <w:rPr>
          <w:lang w:val="en-US"/>
        </w:rPr>
        <w:t xml:space="preserve"> important use case of </w:t>
      </w:r>
      <w:r w:rsidR="00AD5FFB">
        <w:rPr>
          <w:lang w:val="en-US"/>
        </w:rPr>
        <w:t xml:space="preserve">NOMA </w:t>
      </w:r>
      <w:r>
        <w:rPr>
          <w:lang w:val="en-US"/>
        </w:rPr>
        <w:t>is</w:t>
      </w:r>
      <w:r w:rsidR="00AD5FFB">
        <w:rPr>
          <w:lang w:val="en-US"/>
        </w:rPr>
        <w:t xml:space="preserve"> </w:t>
      </w:r>
      <w:r>
        <w:rPr>
          <w:lang w:val="en-US"/>
        </w:rPr>
        <w:t xml:space="preserve">transmission </w:t>
      </w:r>
      <w:r w:rsidR="00AD5FFB">
        <w:rPr>
          <w:lang w:val="en-US"/>
        </w:rPr>
        <w:t xml:space="preserve">with a configured grant, e.g. </w:t>
      </w:r>
      <w:r w:rsidR="00463F2C">
        <w:rPr>
          <w:lang w:val="en-US"/>
        </w:rPr>
        <w:t>SPS (semi-persistent scheduling)</w:t>
      </w:r>
      <w:r w:rsidR="00CF6D88">
        <w:rPr>
          <w:lang w:val="en-US"/>
        </w:rPr>
        <w:t>. In some configurations, the UE may select some of the MCS aspects for the current transmission. Then,</w:t>
      </w:r>
      <w:r w:rsidR="00463F2C">
        <w:rPr>
          <w:lang w:val="en-US"/>
        </w:rPr>
        <w:t xml:space="preserve"> the capability of the receiver to perform blind MCS detection also needs to be considered. </w:t>
      </w:r>
      <w:r w:rsidR="00A64507">
        <w:rPr>
          <w:lang w:val="en-US"/>
        </w:rPr>
        <w:t xml:space="preserve">When </w:t>
      </w:r>
      <w:r w:rsidR="00EC1CCB">
        <w:rPr>
          <w:lang w:val="en-US"/>
        </w:rPr>
        <w:t xml:space="preserve">signal parameters (modulation, TBS, and/or code rate) are not known, straightforward blind detection </w:t>
      </w:r>
      <w:r w:rsidR="00930E1E">
        <w:rPr>
          <w:lang w:val="en-US"/>
        </w:rPr>
        <w:t>approaches may of course</w:t>
      </w:r>
      <w:r w:rsidR="00AC5401">
        <w:rPr>
          <w:lang w:val="en-US"/>
        </w:rPr>
        <w:t>, in principle,</w:t>
      </w:r>
      <w:r w:rsidR="00930E1E">
        <w:rPr>
          <w:lang w:val="en-US"/>
        </w:rPr>
        <w:t xml:space="preserve"> be applied where the receiver tentatively demodulates </w:t>
      </w:r>
      <w:r w:rsidR="00A82FBC">
        <w:rPr>
          <w:lang w:val="en-US"/>
        </w:rPr>
        <w:t xml:space="preserve">and decodes according to </w:t>
      </w:r>
      <w:r w:rsidR="00AC5401">
        <w:rPr>
          <w:lang w:val="en-US"/>
        </w:rPr>
        <w:t xml:space="preserve">a number of predetermined MCS hypotheses and uses the CRC to detect </w:t>
      </w:r>
      <w:r w:rsidR="00831F61">
        <w:rPr>
          <w:lang w:val="en-US"/>
        </w:rPr>
        <w:t xml:space="preserve">the </w:t>
      </w:r>
      <w:r w:rsidR="00AC5401">
        <w:rPr>
          <w:lang w:val="en-US"/>
        </w:rPr>
        <w:t xml:space="preserve">successful </w:t>
      </w:r>
      <w:r w:rsidR="00831F61">
        <w:rPr>
          <w:lang w:val="en-US"/>
        </w:rPr>
        <w:t>MCS option. However, th</w:t>
      </w:r>
      <w:r w:rsidR="00D07354">
        <w:rPr>
          <w:lang w:val="en-US"/>
        </w:rPr>
        <w:t xml:space="preserve">e complexity of such blind decoding </w:t>
      </w:r>
      <w:r w:rsidR="001D52AF">
        <w:rPr>
          <w:lang w:val="en-US"/>
        </w:rPr>
        <w:t xml:space="preserve">quickly becomes infeasible if it needs to be applied </w:t>
      </w:r>
      <w:r w:rsidR="001D4DEB">
        <w:rPr>
          <w:lang w:val="en-US"/>
        </w:rPr>
        <w:t xml:space="preserve">to multiple users’ signals simultaneously. </w:t>
      </w:r>
      <w:r w:rsidR="00917D9C">
        <w:rPr>
          <w:lang w:val="en-US"/>
        </w:rPr>
        <w:t xml:space="preserve">Symbol-level JD composite </w:t>
      </w:r>
      <w:r w:rsidR="007B54EA">
        <w:rPr>
          <w:lang w:val="en-US"/>
        </w:rPr>
        <w:t>symbol set now becomes further exponential in the number of modulation options</w:t>
      </w:r>
      <w:r w:rsidR="00307F3C">
        <w:rPr>
          <w:lang w:val="en-US"/>
        </w:rPr>
        <w:t>. In</w:t>
      </w:r>
      <w:r w:rsidR="007B54EA">
        <w:rPr>
          <w:lang w:val="en-US"/>
        </w:rPr>
        <w:t xml:space="preserve"> </w:t>
      </w:r>
      <w:r w:rsidR="008C58D2">
        <w:rPr>
          <w:lang w:val="en-US"/>
        </w:rPr>
        <w:t xml:space="preserve">iterative receivers, the decoding load which typically </w:t>
      </w:r>
      <w:r w:rsidR="00307F3C">
        <w:rPr>
          <w:lang w:val="en-US"/>
        </w:rPr>
        <w:t>dominates the complexity</w:t>
      </w:r>
      <w:r w:rsidR="00BB2ACB">
        <w:rPr>
          <w:lang w:val="en-US"/>
        </w:rPr>
        <w:t xml:space="preserve"> becomes further proportional in the number of TB format hy</w:t>
      </w:r>
      <w:r w:rsidR="000E269B">
        <w:rPr>
          <w:lang w:val="en-US"/>
        </w:rPr>
        <w:t>potheses.</w:t>
      </w:r>
      <w:r w:rsidR="00307F3C">
        <w:rPr>
          <w:lang w:val="en-US"/>
        </w:rPr>
        <w:t xml:space="preserve"> </w:t>
      </w:r>
    </w:p>
    <w:p w14:paraId="0A9F74BC" w14:textId="3912CB42" w:rsidR="00AC148D" w:rsidRDefault="00AC148D" w:rsidP="000E269B">
      <w:pPr>
        <w:pStyle w:val="BodyText"/>
        <w:rPr>
          <w:lang w:val="en-US"/>
        </w:rPr>
      </w:pPr>
      <w:r>
        <w:rPr>
          <w:lang w:val="en-US"/>
        </w:rPr>
        <w:t>In sequential receiver types</w:t>
      </w:r>
      <w:r w:rsidR="008E7CDD">
        <w:rPr>
          <w:lang w:val="en-US"/>
        </w:rPr>
        <w:t xml:space="preserve"> for NOMA</w:t>
      </w:r>
      <w:r>
        <w:rPr>
          <w:lang w:val="en-US"/>
        </w:rPr>
        <w:t>, the effect of unk</w:t>
      </w:r>
      <w:r w:rsidR="008E7CDD">
        <w:rPr>
          <w:lang w:val="en-US"/>
        </w:rPr>
        <w:t>n</w:t>
      </w:r>
      <w:r>
        <w:rPr>
          <w:lang w:val="en-US"/>
        </w:rPr>
        <w:t xml:space="preserve">own MCS does </w:t>
      </w:r>
      <w:r w:rsidR="008E7CDD">
        <w:rPr>
          <w:lang w:val="en-US"/>
        </w:rPr>
        <w:t xml:space="preserve">and the need to detect it blindly does not differ from </w:t>
      </w:r>
      <w:r w:rsidR="00981DD2">
        <w:rPr>
          <w:lang w:val="en-US"/>
        </w:rPr>
        <w:t xml:space="preserve">performing that task in the </w:t>
      </w:r>
      <w:r w:rsidR="008E7CDD">
        <w:rPr>
          <w:lang w:val="en-US"/>
        </w:rPr>
        <w:t>conventional single-user</w:t>
      </w:r>
      <w:r w:rsidR="00981DD2">
        <w:rPr>
          <w:lang w:val="en-US"/>
        </w:rPr>
        <w:t xml:space="preserve"> context.</w:t>
      </w:r>
    </w:p>
    <w:p w14:paraId="54EAAA31" w14:textId="27BE38A2" w:rsidR="00636DC8" w:rsidRPr="00A81D86" w:rsidRDefault="0087387F" w:rsidP="0021000B">
      <w:pPr>
        <w:pStyle w:val="Observation"/>
      </w:pPr>
      <w:bookmarkStart w:id="9" w:name="_Toc510793908"/>
      <w:r>
        <w:t>Sequential receiver structures</w:t>
      </w:r>
      <w:r w:rsidR="00B215C7">
        <w:t>, detecting one signal at a time,</w:t>
      </w:r>
      <w:r>
        <w:t xml:space="preserve"> </w:t>
      </w:r>
      <w:r w:rsidR="00891547">
        <w:t xml:space="preserve">have reduced </w:t>
      </w:r>
      <w:r w:rsidR="00CE7096">
        <w:t xml:space="preserve">decoding and signal regeneration </w:t>
      </w:r>
      <w:r w:rsidR="005E1791">
        <w:t>complexity compared to iterative receivers.</w:t>
      </w:r>
      <w:bookmarkEnd w:id="9"/>
    </w:p>
    <w:p w14:paraId="32A26461" w14:textId="3F9AE19C" w:rsidR="00C8561C" w:rsidRPr="00A308AA" w:rsidRDefault="005B29BD" w:rsidP="00A81D86">
      <w:pPr>
        <w:pStyle w:val="Observation"/>
      </w:pPr>
      <w:bookmarkStart w:id="10" w:name="_Toc510793909"/>
      <w:r>
        <w:rPr>
          <w:lang w:val="en-GB"/>
        </w:rPr>
        <w:t xml:space="preserve">JD and </w:t>
      </w:r>
      <w:r w:rsidR="00F56A64">
        <w:rPr>
          <w:lang w:val="en-GB"/>
        </w:rPr>
        <w:t xml:space="preserve">iterative receivers are less suited for NOMA </w:t>
      </w:r>
      <w:r w:rsidR="00894280">
        <w:rPr>
          <w:lang w:val="en-GB"/>
        </w:rPr>
        <w:t xml:space="preserve">reception </w:t>
      </w:r>
      <w:r w:rsidR="007457AF">
        <w:rPr>
          <w:lang w:val="en-GB"/>
        </w:rPr>
        <w:t>in sce</w:t>
      </w:r>
      <w:r w:rsidR="00636DC8">
        <w:rPr>
          <w:lang w:val="en-GB"/>
        </w:rPr>
        <w:t>n</w:t>
      </w:r>
      <w:r w:rsidR="007457AF">
        <w:rPr>
          <w:lang w:val="en-GB"/>
        </w:rPr>
        <w:t>arios</w:t>
      </w:r>
      <w:r w:rsidR="00CF6D88">
        <w:rPr>
          <w:lang w:val="en-GB"/>
        </w:rPr>
        <w:t xml:space="preserve"> with unknown MCS</w:t>
      </w:r>
      <w:r w:rsidR="00D76301">
        <w:rPr>
          <w:lang w:val="en-GB"/>
        </w:rPr>
        <w:t>, compared to sequential receivers</w:t>
      </w:r>
      <w:r w:rsidR="000E269B" w:rsidRPr="000456C0">
        <w:t>.</w:t>
      </w:r>
      <w:bookmarkEnd w:id="10"/>
    </w:p>
    <w:p w14:paraId="69D80FB3" w14:textId="77777777" w:rsidR="00B07D6F" w:rsidRPr="00013679" w:rsidRDefault="00B07D6F" w:rsidP="00B07D6F">
      <w:pPr>
        <w:pStyle w:val="Heading2"/>
      </w:pPr>
      <w:r w:rsidRPr="000456C0">
        <w:rPr>
          <w:lang w:val="en-US"/>
        </w:rPr>
        <w:t xml:space="preserve">NOMA receiver </w:t>
      </w:r>
      <w:r w:rsidRPr="000456C0">
        <w:t>evaluation example</w:t>
      </w:r>
    </w:p>
    <w:p w14:paraId="20DF34B3" w14:textId="77777777" w:rsidR="00B07D6F" w:rsidRPr="000456C0" w:rsidRDefault="00B07D6F" w:rsidP="00B07D6F">
      <w:pPr>
        <w:pStyle w:val="BodyText"/>
        <w:rPr>
          <w:lang w:val="en-US"/>
        </w:rPr>
      </w:pPr>
      <w:r w:rsidRPr="00013679">
        <w:rPr>
          <w:lang w:val="en-US"/>
        </w:rPr>
        <w:t xml:space="preserve">In </w:t>
      </w:r>
      <w:r w:rsidRPr="000456C0">
        <w:rPr>
          <w:lang w:val="en-US"/>
        </w:rPr>
        <w:fldChar w:fldCharType="begin"/>
      </w:r>
      <w:r w:rsidRPr="000456C0">
        <w:rPr>
          <w:lang w:val="en-US"/>
        </w:rPr>
        <w:instrText xml:space="preserve"> REF _Ref506569648 \r \h </w:instrText>
      </w:r>
      <w:r w:rsidRPr="00A81D86">
        <w:rPr>
          <w:lang w:val="en-US"/>
        </w:rPr>
        <w:instrText xml:space="preserve"> \* MERGEFORMAT </w:instrText>
      </w:r>
      <w:r w:rsidRPr="000456C0">
        <w:rPr>
          <w:lang w:val="en-US"/>
        </w:rPr>
      </w:r>
      <w:r w:rsidRPr="000456C0">
        <w:rPr>
          <w:lang w:val="en-US"/>
        </w:rPr>
        <w:fldChar w:fldCharType="separate"/>
      </w:r>
      <w:r w:rsidRPr="000456C0">
        <w:rPr>
          <w:lang w:val="en-US"/>
        </w:rPr>
        <w:t>[2]</w:t>
      </w:r>
      <w:r w:rsidRPr="000456C0">
        <w:rPr>
          <w:lang w:val="en-US"/>
        </w:rPr>
        <w:fldChar w:fldCharType="end"/>
      </w:r>
      <w:r w:rsidRPr="000456C0">
        <w:rPr>
          <w:lang w:val="en-US"/>
        </w:rPr>
        <w:t xml:space="preserve">, numerous NOMA schemes </w:t>
      </w:r>
      <w:r w:rsidRPr="00013679">
        <w:rPr>
          <w:lang w:val="en-US"/>
        </w:rPr>
        <w:t>and corresponding preferred receiver structures have been presented. D</w:t>
      </w:r>
      <w:r w:rsidRPr="000456C0">
        <w:rPr>
          <w:lang w:val="en-US"/>
        </w:rPr>
        <w:t>ifferent signature schemes presume different receiver types, and the choice or limitations of receiver complexity affect the performance of the schemes differently. Naturally, schemes that allow lower-complexity detection are preferable.</w:t>
      </w:r>
      <w:r w:rsidRPr="000456C0" w:rsidDel="00FF1727">
        <w:rPr>
          <w:lang w:val="en-US"/>
        </w:rPr>
        <w:t xml:space="preserve"> </w:t>
      </w:r>
    </w:p>
    <w:p w14:paraId="2DF5755E" w14:textId="77777777" w:rsidR="00B07D6F" w:rsidRPr="000456C0" w:rsidRDefault="00B07D6F" w:rsidP="00B07D6F">
      <w:r w:rsidRPr="000456C0">
        <w:t xml:space="preserve">In </w:t>
      </w:r>
      <w:r w:rsidRPr="000456C0">
        <w:fldChar w:fldCharType="begin"/>
      </w:r>
      <w:r w:rsidRPr="000456C0">
        <w:instrText xml:space="preserve"> REF _Ref479261217 \h  \* MERGEFORMAT </w:instrText>
      </w:r>
      <w:r w:rsidRPr="000456C0">
        <w:fldChar w:fldCharType="separate"/>
      </w:r>
      <w:r w:rsidRPr="000456C0">
        <w:rPr>
          <w:iCs/>
        </w:rPr>
        <w:t xml:space="preserve">Figure </w:t>
      </w:r>
      <w:r w:rsidRPr="000456C0">
        <w:rPr>
          <w:iCs/>
          <w:noProof/>
        </w:rPr>
        <w:t>1</w:t>
      </w:r>
      <w:r w:rsidRPr="000456C0">
        <w:fldChar w:fldCharType="end"/>
      </w:r>
      <w:r w:rsidRPr="000456C0">
        <w:t xml:space="preserve"> (cf. simulation </w:t>
      </w:r>
      <w:r w:rsidRPr="00013679">
        <w:t xml:space="preserve">assumptions in </w:t>
      </w:r>
      <w:r w:rsidRPr="000456C0">
        <w:fldChar w:fldCharType="begin"/>
      </w:r>
      <w:r w:rsidRPr="000456C0">
        <w:instrText xml:space="preserve"> REF _Ref506569663 \r \h </w:instrText>
      </w:r>
      <w:r w:rsidRPr="00A81D86">
        <w:instrText xml:space="preserve"> \* MERGEFORMAT </w:instrText>
      </w:r>
      <w:r w:rsidRPr="000456C0">
        <w:fldChar w:fldCharType="separate"/>
      </w:r>
      <w:r w:rsidRPr="000456C0">
        <w:t>[3]</w:t>
      </w:r>
      <w:r w:rsidRPr="000456C0">
        <w:fldChar w:fldCharType="end"/>
      </w:r>
      <w:r w:rsidRPr="000456C0">
        <w:t>, we compare WSMA</w:t>
      </w:r>
      <w:r w:rsidRPr="000456C0">
        <w:rPr>
          <w:vertAlign w:val="subscript"/>
        </w:rPr>
        <w:t>4</w:t>
      </w:r>
      <w:r w:rsidRPr="000456C0">
        <w:t xml:space="preserve"> and OMA performance when powe</w:t>
      </w:r>
      <w:r w:rsidRPr="00013679">
        <w:t xml:space="preserve">r control is imperfect and the variation on the long term received power is modelled as uniformly distributed in the interval </w:t>
      </w:r>
      <m:oMath>
        <m:d>
          <m:dPr>
            <m:begChr m:val="["/>
            <m:endChr m:val="]"/>
            <m:ctrlPr>
              <w:rPr>
                <w:rFonts w:ascii="Cambria Math" w:hAnsi="Cambria Math"/>
              </w:rPr>
            </m:ctrlPr>
          </m:dPr>
          <m:e>
            <m:r>
              <m:rPr>
                <m:sty m:val="p"/>
              </m:rPr>
              <w:rPr>
                <w:rFonts w:ascii="Cambria Math" w:hAnsi="Cambria Math"/>
              </w:rPr>
              <m:t>-5,5</m:t>
            </m:r>
          </m:e>
        </m:d>
      </m:oMath>
      <w:r w:rsidRPr="000456C0">
        <w:t>dB. We can see that even without perfect power control, the</w:t>
      </w:r>
      <w:r w:rsidRPr="00013679">
        <w:t xml:space="preserve"> WSMA system shows robustness and is still superior to OMA. A likely reason is that the asymmetry in the received power levels can be exploited </w:t>
      </w:r>
      <w:r w:rsidRPr="000456C0">
        <w:t xml:space="preserve">by the ordered MMSE-SIC receiver and benefit the UEs that dominate the aggregate signal. This hints that, in scenarios where lack of power control may lead to variations in the received power of the overlapping streams, NOMA with an OMMSE-SIC receiver can be favorably compared to OMA since it can turn imperfect power control into an advantage for the system. </w:t>
      </w:r>
    </w:p>
    <w:p w14:paraId="3CA475C9" w14:textId="77777777" w:rsidR="00B07D6F" w:rsidRPr="000456C0" w:rsidRDefault="00B07D6F" w:rsidP="00B07D6F">
      <w:pPr>
        <w:pStyle w:val="BodyText"/>
        <w:tabs>
          <w:tab w:val="left" w:pos="6394"/>
        </w:tabs>
        <w:jc w:val="center"/>
      </w:pPr>
      <w:bookmarkStart w:id="11" w:name="_Ref479260546"/>
      <w:r w:rsidRPr="000456C0">
        <w:rPr>
          <w:noProof/>
        </w:rPr>
        <w:lastRenderedPageBreak/>
        <w:drawing>
          <wp:inline distT="0" distB="0" distL="0" distR="0" wp14:anchorId="6719153D" wp14:editId="4850AAD6">
            <wp:extent cx="4037991" cy="3394816"/>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4059022" cy="3412498"/>
                    </a:xfrm>
                    <a:prstGeom prst="rect">
                      <a:avLst/>
                    </a:prstGeom>
                  </pic:spPr>
                </pic:pic>
              </a:graphicData>
            </a:graphic>
          </wp:inline>
        </w:drawing>
      </w:r>
    </w:p>
    <w:p w14:paraId="0C47634F" w14:textId="21F0AF1D" w:rsidR="00B07D6F" w:rsidRPr="00013679" w:rsidRDefault="00B07D6F" w:rsidP="00B07D6F">
      <w:pPr>
        <w:pStyle w:val="BodyText"/>
        <w:jc w:val="center"/>
        <w:rPr>
          <w:i/>
        </w:rPr>
      </w:pPr>
      <w:bookmarkStart w:id="12" w:name="_Ref479261217"/>
      <w:r w:rsidRPr="000456C0">
        <w:rPr>
          <w:i/>
        </w:rPr>
        <w:t xml:space="preserve">Figure </w:t>
      </w:r>
      <w:r w:rsidRPr="000456C0">
        <w:rPr>
          <w:i/>
        </w:rPr>
        <w:fldChar w:fldCharType="begin"/>
      </w:r>
      <w:r w:rsidRPr="000456C0">
        <w:rPr>
          <w:i/>
        </w:rPr>
        <w:instrText xml:space="preserve"> SEQ Figure \* ARABIC </w:instrText>
      </w:r>
      <w:r w:rsidRPr="000456C0">
        <w:rPr>
          <w:i/>
        </w:rPr>
        <w:fldChar w:fldCharType="separate"/>
      </w:r>
      <w:r w:rsidRPr="000456C0">
        <w:rPr>
          <w:i/>
          <w:noProof/>
        </w:rPr>
        <w:t>1</w:t>
      </w:r>
      <w:r w:rsidRPr="000456C0">
        <w:rPr>
          <w:i/>
        </w:rPr>
        <w:fldChar w:fldCharType="end"/>
      </w:r>
      <w:bookmarkEnd w:id="11"/>
      <w:bookmarkEnd w:id="12"/>
      <w:r w:rsidRPr="000456C0">
        <w:rPr>
          <w:i/>
        </w:rPr>
        <w:t>: Sum-rate performance of OMA and WSMA</w:t>
      </w:r>
      <w:r w:rsidRPr="000456C0">
        <w:rPr>
          <w:i/>
          <w:vertAlign w:val="subscript"/>
        </w:rPr>
        <w:t>4</w:t>
      </w:r>
      <w:r w:rsidRPr="00013679">
        <w:rPr>
          <w:i/>
        </w:rPr>
        <w:t xml:space="preserve"> for a system with QPSK, 2 receive antennas at the gNB and imperfect power control, such that the long-term average SNR is uniformly distributed in the interval </w:t>
      </w:r>
      <m:oMath>
        <m:d>
          <m:dPr>
            <m:begChr m:val="["/>
            <m:endChr m:val="]"/>
            <m:ctrlPr>
              <w:rPr>
                <w:rFonts w:ascii="Cambria Math" w:hAnsi="Cambria Math"/>
                <w:i/>
              </w:rPr>
            </m:ctrlPr>
          </m:dPr>
          <m:e>
            <m:r>
              <w:rPr>
                <w:rFonts w:ascii="Cambria Math" w:hAnsi="Cambria Math"/>
              </w:rPr>
              <m:t>-5,5</m:t>
            </m:r>
          </m:e>
        </m:d>
        <m:r>
          <w:rPr>
            <w:rFonts w:ascii="Cambria Math" w:hAnsi="Cambria Math"/>
          </w:rPr>
          <m:t>dB</m:t>
        </m:r>
      </m:oMath>
      <w:r w:rsidRPr="000456C0">
        <w:rPr>
          <w:i/>
        </w:rPr>
        <w:t xml:space="preserve"> around each target SNR value o</w:t>
      </w:r>
      <w:r w:rsidRPr="00013679">
        <w:rPr>
          <w:i/>
        </w:rPr>
        <w:t>n the x-axis.</w:t>
      </w:r>
    </w:p>
    <w:p w14:paraId="29B98586" w14:textId="77777777" w:rsidR="00B07D6F" w:rsidRPr="000456C0" w:rsidRDefault="00B07D6F" w:rsidP="00B07D6F"/>
    <w:p w14:paraId="4D442585" w14:textId="77777777" w:rsidR="00B07D6F" w:rsidRPr="000456C0" w:rsidRDefault="00B07D6F" w:rsidP="00B07D6F">
      <w:pPr>
        <w:rPr>
          <w:szCs w:val="20"/>
        </w:rPr>
      </w:pPr>
      <w:r w:rsidRPr="000456C0">
        <w:t>Based on these results, we have the following observation:</w:t>
      </w:r>
      <w:r w:rsidRPr="000456C0">
        <w:rPr>
          <w:szCs w:val="20"/>
        </w:rPr>
        <w:t xml:space="preserve"> </w:t>
      </w:r>
    </w:p>
    <w:p w14:paraId="4A602FDD" w14:textId="77777777" w:rsidR="00B07D6F" w:rsidRPr="000456C0" w:rsidRDefault="00B07D6F" w:rsidP="00B07D6F">
      <w:pPr>
        <w:pStyle w:val="Observation"/>
      </w:pPr>
      <w:bookmarkStart w:id="13" w:name="_Toc485122758"/>
      <w:bookmarkStart w:id="14" w:name="_Toc485148414"/>
      <w:bookmarkStart w:id="15" w:name="_Toc485287952"/>
      <w:bookmarkStart w:id="16" w:name="_Toc510793910"/>
      <w:r w:rsidRPr="000456C0">
        <w:t>Symbol-level MMSE-SIC type of receivers, e.g. OMMSE-SIC, are versatile and robust for WSMA-based NOMA reception.</w:t>
      </w:r>
      <w:bookmarkEnd w:id="13"/>
      <w:bookmarkEnd w:id="14"/>
      <w:bookmarkEnd w:id="15"/>
      <w:bookmarkEnd w:id="16"/>
    </w:p>
    <w:p w14:paraId="3A4AC0A0" w14:textId="77777777" w:rsidR="00013679" w:rsidRPr="002B108A" w:rsidRDefault="00013679" w:rsidP="00013679">
      <w:pPr>
        <w:pStyle w:val="BodyText"/>
        <w:rPr>
          <w:lang w:val="en-US"/>
        </w:rPr>
      </w:pPr>
    </w:p>
    <w:p w14:paraId="60CC931A" w14:textId="77777777" w:rsidR="00013679" w:rsidRDefault="00013679" w:rsidP="00013679">
      <w:pPr>
        <w:pStyle w:val="Heading2"/>
      </w:pPr>
      <w:r>
        <w:t>Practical gNB receiver considerations</w:t>
      </w:r>
    </w:p>
    <w:p w14:paraId="23342DDB" w14:textId="4C0F72B1" w:rsidR="00013679" w:rsidRPr="001421A6" w:rsidRDefault="00013679" w:rsidP="00013679">
      <w:pPr>
        <w:pStyle w:val="BodyText"/>
        <w:rPr>
          <w:lang w:val="en-US"/>
        </w:rPr>
      </w:pPr>
      <w:r>
        <w:rPr>
          <w:lang w:val="en-US"/>
        </w:rPr>
        <w:t xml:space="preserve">In basic multiple access in NR, conventional OMA, users are multiplexed to different resources in the time/frequency grid. In many uplink multiple access scenarios, MU-MIMO will additionally be used to accommodate more users than permitted by time/frequency multiplexing alone. NOMA transmission may then be viewed as a further additional tool for augmenting OMA or MU-MIMO in cases where the spatial degrees of freedom </w:t>
      </w:r>
      <w:r w:rsidR="00D435FF">
        <w:rPr>
          <w:lang w:val="en-US"/>
        </w:rPr>
        <w:t>are</w:t>
      </w:r>
      <w:r>
        <w:rPr>
          <w:lang w:val="en-US"/>
        </w:rPr>
        <w:t xml:space="preserve"> insufficient. The augmentation takes the form of additional user separation using signature sequences to help JD or other MU receivers work better.</w:t>
      </w:r>
      <w:r w:rsidR="00D435FF">
        <w:rPr>
          <w:lang w:val="en-US"/>
        </w:rPr>
        <w:t xml:space="preserve"> </w:t>
      </w:r>
      <w:r w:rsidR="001B3740">
        <w:rPr>
          <w:lang w:val="en-US"/>
        </w:rPr>
        <w:t>MU</w:t>
      </w:r>
      <w:r w:rsidR="00E0143C">
        <w:rPr>
          <w:lang w:val="en-US"/>
        </w:rPr>
        <w:t>-</w:t>
      </w:r>
      <w:r w:rsidR="001B3740">
        <w:rPr>
          <w:lang w:val="en-US"/>
        </w:rPr>
        <w:t xml:space="preserve">MIMO and NOMA </w:t>
      </w:r>
      <w:r w:rsidR="00264599">
        <w:rPr>
          <w:lang w:val="en-US"/>
        </w:rPr>
        <w:t xml:space="preserve">will likely be applied in </w:t>
      </w:r>
      <w:r w:rsidR="00CB40D7">
        <w:rPr>
          <w:lang w:val="en-US"/>
        </w:rPr>
        <w:t xml:space="preserve">simultaneously but they </w:t>
      </w:r>
      <w:r w:rsidR="001B3740">
        <w:rPr>
          <w:lang w:val="en-US"/>
        </w:rPr>
        <w:t xml:space="preserve">may be viewed as complementary mechanisms for </w:t>
      </w:r>
      <w:r w:rsidR="00CB40D7">
        <w:rPr>
          <w:lang w:val="en-US"/>
        </w:rPr>
        <w:t xml:space="preserve">facilitating </w:t>
      </w:r>
      <w:r w:rsidR="001B3740">
        <w:rPr>
          <w:lang w:val="en-US"/>
        </w:rPr>
        <w:t>overloading</w:t>
      </w:r>
      <w:r w:rsidR="00264599">
        <w:rPr>
          <w:lang w:val="en-US"/>
        </w:rPr>
        <w:t>.</w:t>
      </w:r>
    </w:p>
    <w:p w14:paraId="23CFE322" w14:textId="6AFA0AF4" w:rsidR="00013679" w:rsidRDefault="00013679" w:rsidP="00013679">
      <w:pPr>
        <w:pStyle w:val="BodyText"/>
        <w:rPr>
          <w:lang w:val="en-US"/>
        </w:rPr>
      </w:pPr>
      <w:r>
        <w:rPr>
          <w:lang w:val="en-US"/>
        </w:rPr>
        <w:t xml:space="preserve">In the present scope of NOMA, </w:t>
      </w:r>
      <w:r w:rsidR="0008150E">
        <w:rPr>
          <w:lang w:val="en-US"/>
        </w:rPr>
        <w:t xml:space="preserve">e.g. </w:t>
      </w:r>
      <w:r>
        <w:rPr>
          <w:lang w:val="en-US"/>
        </w:rPr>
        <w:t>small</w:t>
      </w:r>
      <w:r w:rsidR="00E0143C">
        <w:rPr>
          <w:lang w:val="en-US"/>
        </w:rPr>
        <w:t>-</w:t>
      </w:r>
      <w:r>
        <w:rPr>
          <w:lang w:val="en-US"/>
        </w:rPr>
        <w:t xml:space="preserve">packet UL data transmission to support low-latency services, the technique will be applied to a relatively small fraction of the total BW and in </w:t>
      </w:r>
      <w:r w:rsidR="0008150E">
        <w:rPr>
          <w:lang w:val="en-US"/>
        </w:rPr>
        <w:t>a subset</w:t>
      </w:r>
      <w:r>
        <w:rPr>
          <w:lang w:val="en-US"/>
        </w:rPr>
        <w:t xml:space="preserve"> time slots.  Potential capacity increase in those resources due to applying NOMA, compared to the total NW capacity, may </w:t>
      </w:r>
      <w:r w:rsidR="0008150E">
        <w:rPr>
          <w:lang w:val="en-US"/>
        </w:rPr>
        <w:t xml:space="preserve">therefore </w:t>
      </w:r>
      <w:r>
        <w:rPr>
          <w:lang w:val="en-US"/>
        </w:rPr>
        <w:t xml:space="preserve">be limited. </w:t>
      </w:r>
    </w:p>
    <w:p w14:paraId="79494825" w14:textId="43CE5E8B" w:rsidR="00013679" w:rsidRDefault="00F200B2" w:rsidP="00013679">
      <w:pPr>
        <w:pStyle w:val="BodyText"/>
        <w:rPr>
          <w:lang w:val="en-US"/>
        </w:rPr>
      </w:pPr>
      <w:r>
        <w:rPr>
          <w:lang w:val="en-US"/>
        </w:rPr>
        <w:t xml:space="preserve">If the net capacity </w:t>
      </w:r>
      <w:r w:rsidR="00E35A40">
        <w:rPr>
          <w:lang w:val="en-US"/>
        </w:rPr>
        <w:t xml:space="preserve">or SE </w:t>
      </w:r>
      <w:r>
        <w:rPr>
          <w:lang w:val="en-US"/>
        </w:rPr>
        <w:t xml:space="preserve">gain </w:t>
      </w:r>
      <w:r w:rsidR="00D07D9D">
        <w:rPr>
          <w:lang w:val="en-US"/>
        </w:rPr>
        <w:t xml:space="preserve">due to NOMA </w:t>
      </w:r>
      <w:r>
        <w:rPr>
          <w:lang w:val="en-US"/>
        </w:rPr>
        <w:t>is</w:t>
      </w:r>
      <w:r w:rsidR="00E35A40">
        <w:rPr>
          <w:lang w:val="en-US"/>
        </w:rPr>
        <w:t xml:space="preserve"> moderate, i</w:t>
      </w:r>
      <w:r w:rsidR="00013679">
        <w:rPr>
          <w:lang w:val="en-US"/>
        </w:rPr>
        <w:t xml:space="preserve">t is not attractive for a practical gNB implementation to include multiple </w:t>
      </w:r>
      <w:r w:rsidR="00D07D9D">
        <w:rPr>
          <w:lang w:val="en-US"/>
        </w:rPr>
        <w:t xml:space="preserve">different </w:t>
      </w:r>
      <w:r w:rsidR="00013679">
        <w:rPr>
          <w:lang w:val="en-US"/>
        </w:rPr>
        <w:t>MU receiver structures</w:t>
      </w:r>
      <w:r w:rsidR="00D07D9D">
        <w:rPr>
          <w:lang w:val="en-US"/>
        </w:rPr>
        <w:t>. In</w:t>
      </w:r>
      <w:r w:rsidR="00013679">
        <w:rPr>
          <w:lang w:val="en-US"/>
        </w:rPr>
        <w:t xml:space="preserve"> particular, a </w:t>
      </w:r>
      <w:r w:rsidR="00D07D9D">
        <w:rPr>
          <w:lang w:val="en-US"/>
        </w:rPr>
        <w:t xml:space="preserve">an additional </w:t>
      </w:r>
      <w:r w:rsidR="00013679">
        <w:rPr>
          <w:lang w:val="en-US"/>
        </w:rPr>
        <w:t xml:space="preserve">high-complexity </w:t>
      </w:r>
      <w:r w:rsidR="00D07D9D">
        <w:rPr>
          <w:lang w:val="en-US"/>
        </w:rPr>
        <w:t xml:space="preserve">NOMA </w:t>
      </w:r>
      <w:r w:rsidR="00013679">
        <w:rPr>
          <w:lang w:val="en-US"/>
        </w:rPr>
        <w:t>receiver architecture is not desir</w:t>
      </w:r>
      <w:r w:rsidR="00D07D9D">
        <w:rPr>
          <w:lang w:val="en-US"/>
        </w:rPr>
        <w:t>able</w:t>
      </w:r>
      <w:r w:rsidR="00013679">
        <w:rPr>
          <w:lang w:val="en-US"/>
        </w:rPr>
        <w:t>, given the limited marginal capacity gains.</w:t>
      </w:r>
      <w:r w:rsidR="00257009">
        <w:rPr>
          <w:lang w:val="en-US"/>
        </w:rPr>
        <w:t xml:space="preserve"> For example, </w:t>
      </w:r>
      <w:r w:rsidR="00013679">
        <w:rPr>
          <w:lang w:val="en-US"/>
        </w:rPr>
        <w:t xml:space="preserve">it will not be attractive to implement high-complexity receivers solely for </w:t>
      </w:r>
      <w:r w:rsidR="00013679" w:rsidRPr="002D6DD8">
        <w:rPr>
          <w:lang w:val="en-US"/>
        </w:rPr>
        <w:t>m</w:t>
      </w:r>
      <w:r w:rsidR="00013679">
        <w:rPr>
          <w:lang w:val="en-US"/>
        </w:rPr>
        <w:t xml:space="preserve">MTC use cases where the NOMA techniques are </w:t>
      </w:r>
      <w:r w:rsidR="00257009">
        <w:rPr>
          <w:lang w:val="en-US"/>
        </w:rPr>
        <w:t xml:space="preserve">often </w:t>
      </w:r>
      <w:r w:rsidR="00013679">
        <w:rPr>
          <w:lang w:val="en-US"/>
        </w:rPr>
        <w:t>considered.</w:t>
      </w:r>
      <w:r w:rsidR="00013679" w:rsidRPr="008767A3">
        <w:rPr>
          <w:lang w:val="en-US"/>
        </w:rPr>
        <w:t xml:space="preserve"> </w:t>
      </w:r>
      <w:r w:rsidR="00013679">
        <w:rPr>
          <w:lang w:val="en-US"/>
        </w:rPr>
        <w:t xml:space="preserve">Rather, a common MU receiver </w:t>
      </w:r>
      <w:r w:rsidR="00747936">
        <w:rPr>
          <w:lang w:val="en-US"/>
        </w:rPr>
        <w:t xml:space="preserve">architecture </w:t>
      </w:r>
      <w:r w:rsidR="00013679">
        <w:rPr>
          <w:lang w:val="en-US"/>
        </w:rPr>
        <w:t xml:space="preserve">is preferred that can be motivated by </w:t>
      </w:r>
      <w:r w:rsidR="00332AE8">
        <w:rPr>
          <w:lang w:val="en-US"/>
        </w:rPr>
        <w:t xml:space="preserve">non-NOMA </w:t>
      </w:r>
      <w:r w:rsidR="00013679">
        <w:rPr>
          <w:lang w:val="en-US"/>
        </w:rPr>
        <w:t>MU-MIMO configurations as well.</w:t>
      </w:r>
    </w:p>
    <w:p w14:paraId="0B61A782" w14:textId="704C766E" w:rsidR="00013679" w:rsidRPr="00462DDC" w:rsidRDefault="00013679" w:rsidP="00013679">
      <w:pPr>
        <w:pStyle w:val="Observation"/>
      </w:pPr>
      <w:bookmarkStart w:id="17" w:name="_Toc510793911"/>
      <w:r>
        <w:lastRenderedPageBreak/>
        <w:t xml:space="preserve">A commercial gNB preferably implements a single UL MU receiver architecture for different multiple-access signal demodulation scenarios, including </w:t>
      </w:r>
      <w:r w:rsidR="002D2C9E">
        <w:t xml:space="preserve">regular </w:t>
      </w:r>
      <w:r>
        <w:t>MU-MIMO and NOMA</w:t>
      </w:r>
      <w:r w:rsidRPr="00070C96">
        <w:t>.</w:t>
      </w:r>
      <w:bookmarkEnd w:id="17"/>
    </w:p>
    <w:p w14:paraId="3C63E7A4" w14:textId="34C79E10" w:rsidR="00013679" w:rsidRDefault="00013679" w:rsidP="00013679">
      <w:pPr>
        <w:pStyle w:val="Proposal"/>
        <w:numPr>
          <w:ilvl w:val="0"/>
          <w:numId w:val="25"/>
        </w:numPr>
      </w:pPr>
      <w:bookmarkStart w:id="18" w:name="_Toc506507834"/>
      <w:bookmarkStart w:id="19" w:name="_Toc510524982"/>
      <w:bookmarkStart w:id="20" w:name="_Toc510614863"/>
      <w:bookmarkStart w:id="21" w:name="_Toc510699706"/>
      <w:bookmarkStart w:id="22" w:name="_Toc510793928"/>
      <w:r>
        <w:t>NOMA designs should target receiver architectures that suitable for both MU-MIMO and NOMA reception.</w:t>
      </w:r>
      <w:bookmarkEnd w:id="18"/>
      <w:bookmarkEnd w:id="19"/>
      <w:bookmarkEnd w:id="20"/>
      <w:bookmarkEnd w:id="21"/>
      <w:bookmarkEnd w:id="22"/>
      <w:r>
        <w:t xml:space="preserve"> </w:t>
      </w:r>
    </w:p>
    <w:p w14:paraId="5AC2A849" w14:textId="4FF0C7BF" w:rsidR="00013679" w:rsidRDefault="00892391" w:rsidP="00013679">
      <w:pPr>
        <w:pStyle w:val="BodyText"/>
        <w:rPr>
          <w:lang w:val="en-US"/>
        </w:rPr>
      </w:pPr>
      <w:r>
        <w:rPr>
          <w:lang w:val="en-US"/>
        </w:rPr>
        <w:t>G</w:t>
      </w:r>
      <w:r w:rsidR="00013679">
        <w:rPr>
          <w:lang w:val="en-US"/>
        </w:rPr>
        <w:t>iven the commercial receiver complexity and processing latency concerns</w:t>
      </w:r>
      <w:r w:rsidR="00C52D49">
        <w:rPr>
          <w:lang w:val="en-US"/>
        </w:rPr>
        <w:t xml:space="preserve"> discussed in Sec. </w:t>
      </w:r>
      <w:r w:rsidR="00CE3328">
        <w:rPr>
          <w:lang w:val="en-US"/>
        </w:rPr>
        <w:fldChar w:fldCharType="begin"/>
      </w:r>
      <w:r w:rsidR="00CE3328">
        <w:rPr>
          <w:lang w:val="en-US"/>
        </w:rPr>
        <w:instrText xml:space="preserve"> REF _Ref510794018 \r \h </w:instrText>
      </w:r>
      <w:r w:rsidR="00CE3328">
        <w:rPr>
          <w:lang w:val="en-US"/>
        </w:rPr>
      </w:r>
      <w:r w:rsidR="00CE3328">
        <w:rPr>
          <w:lang w:val="en-US"/>
        </w:rPr>
        <w:fldChar w:fldCharType="separate"/>
      </w:r>
      <w:r w:rsidR="00CE3328">
        <w:rPr>
          <w:lang w:val="en-US"/>
        </w:rPr>
        <w:t>2.3</w:t>
      </w:r>
      <w:r w:rsidR="00CE3328">
        <w:rPr>
          <w:lang w:val="en-US"/>
        </w:rPr>
        <w:fldChar w:fldCharType="end"/>
      </w:r>
      <w:r w:rsidR="00F7308E">
        <w:rPr>
          <w:lang w:val="en-US"/>
        </w:rPr>
        <w:t>,</w:t>
      </w:r>
      <w:r w:rsidR="00013679">
        <w:rPr>
          <w:lang w:val="en-US"/>
        </w:rPr>
        <w:t xml:space="preserve"> </w:t>
      </w:r>
      <w:r w:rsidR="00E57969">
        <w:rPr>
          <w:lang w:val="en-US"/>
        </w:rPr>
        <w:t xml:space="preserve">as well as the need to handle unknown MCS, the sequential </w:t>
      </w:r>
      <w:r w:rsidR="00C52D49">
        <w:rPr>
          <w:lang w:val="en-US"/>
        </w:rPr>
        <w:t xml:space="preserve">receiver mode </w:t>
      </w:r>
      <w:r w:rsidR="00A06B6D">
        <w:rPr>
          <w:lang w:val="en-US"/>
        </w:rPr>
        <w:t>appears</w:t>
      </w:r>
      <w:r w:rsidR="00C52D49">
        <w:rPr>
          <w:lang w:val="en-US"/>
        </w:rPr>
        <w:t xml:space="preserve"> preferable. I</w:t>
      </w:r>
      <w:r w:rsidR="00013679">
        <w:rPr>
          <w:lang w:val="en-US"/>
        </w:rPr>
        <w:t xml:space="preserve">t may </w:t>
      </w:r>
      <w:r w:rsidR="00E6006C">
        <w:rPr>
          <w:lang w:val="en-US"/>
        </w:rPr>
        <w:t xml:space="preserve">further be </w:t>
      </w:r>
      <w:r w:rsidR="00013679">
        <w:rPr>
          <w:lang w:val="en-US"/>
        </w:rPr>
        <w:t xml:space="preserve">preferable to operate NOMA reception </w:t>
      </w:r>
      <w:r w:rsidR="005E0DA4">
        <w:rPr>
          <w:lang w:val="en-US"/>
        </w:rPr>
        <w:t>at</w:t>
      </w:r>
      <w:r w:rsidR="00013679" w:rsidRPr="000A15A9">
        <w:rPr>
          <w:lang w:val="en-US"/>
        </w:rPr>
        <w:t xml:space="preserve"> </w:t>
      </w:r>
      <w:r w:rsidR="005E0DA4">
        <w:rPr>
          <w:lang w:val="en-US"/>
        </w:rPr>
        <w:t xml:space="preserve">the </w:t>
      </w:r>
      <w:r w:rsidR="00013679" w:rsidRPr="000A15A9">
        <w:rPr>
          <w:lang w:val="en-US"/>
        </w:rPr>
        <w:t>symbol</w:t>
      </w:r>
      <w:r w:rsidR="005E0DA4">
        <w:rPr>
          <w:lang w:val="en-US"/>
        </w:rPr>
        <w:t xml:space="preserve"> l</w:t>
      </w:r>
      <w:r w:rsidR="00013679" w:rsidRPr="000A15A9">
        <w:rPr>
          <w:lang w:val="en-US"/>
        </w:rPr>
        <w:t>evel instead</w:t>
      </w:r>
      <w:r w:rsidR="00013679">
        <w:rPr>
          <w:lang w:val="en-US"/>
        </w:rPr>
        <w:t xml:space="preserve"> </w:t>
      </w:r>
      <w:r w:rsidR="00013679" w:rsidRPr="000A15A9">
        <w:rPr>
          <w:lang w:val="en-US"/>
        </w:rPr>
        <w:t xml:space="preserve">of </w:t>
      </w:r>
      <w:r w:rsidR="005E0DA4">
        <w:rPr>
          <w:lang w:val="en-US"/>
        </w:rPr>
        <w:t xml:space="preserve">the </w:t>
      </w:r>
      <w:r w:rsidR="00013679">
        <w:rPr>
          <w:lang w:val="en-US"/>
        </w:rPr>
        <w:t>codeword</w:t>
      </w:r>
      <w:r w:rsidR="005E0DA4">
        <w:rPr>
          <w:lang w:val="en-US"/>
        </w:rPr>
        <w:t xml:space="preserve"> </w:t>
      </w:r>
      <w:r w:rsidR="00013679" w:rsidRPr="000A15A9">
        <w:rPr>
          <w:lang w:val="en-US"/>
        </w:rPr>
        <w:t>level</w:t>
      </w:r>
      <w:r w:rsidR="00013679">
        <w:rPr>
          <w:lang w:val="en-US"/>
        </w:rPr>
        <w:t xml:space="preserve">. Therefore, a preferred outcome of the WI </w:t>
      </w:r>
      <w:r w:rsidR="009C7F5E">
        <w:rPr>
          <w:lang w:val="en-US"/>
        </w:rPr>
        <w:t xml:space="preserve">would be </w:t>
      </w:r>
      <w:r w:rsidR="00013679">
        <w:rPr>
          <w:lang w:val="en-US"/>
        </w:rPr>
        <w:t xml:space="preserve">to identify a </w:t>
      </w:r>
      <w:r w:rsidR="009C7F5E">
        <w:rPr>
          <w:lang w:val="en-US"/>
        </w:rPr>
        <w:t xml:space="preserve">NOMA </w:t>
      </w:r>
      <w:r w:rsidR="00013679">
        <w:rPr>
          <w:lang w:val="en-US"/>
        </w:rPr>
        <w:t xml:space="preserve">signature sequence scheme that </w:t>
      </w:r>
      <w:r w:rsidR="00A450C2">
        <w:rPr>
          <w:lang w:val="en-US"/>
        </w:rPr>
        <w:t xml:space="preserve">does not require </w:t>
      </w:r>
      <w:r w:rsidR="00E07A6B">
        <w:rPr>
          <w:lang w:val="en-US"/>
        </w:rPr>
        <w:t xml:space="preserve">iterative or joint detection </w:t>
      </w:r>
      <w:r w:rsidR="00013679">
        <w:rPr>
          <w:lang w:val="en-US"/>
        </w:rPr>
        <w:t>demodulation</w:t>
      </w:r>
      <w:r w:rsidR="00E07A6B">
        <w:rPr>
          <w:lang w:val="en-US"/>
        </w:rPr>
        <w:t>s,</w:t>
      </w:r>
      <w:r w:rsidR="00013679">
        <w:rPr>
          <w:lang w:val="en-US"/>
        </w:rPr>
        <w:t xml:space="preserve"> while realizing a large fraction of possible NOMA performance gains. </w:t>
      </w:r>
    </w:p>
    <w:p w14:paraId="78BEEDA1" w14:textId="57204CCA" w:rsidR="00013679" w:rsidRDefault="00013679" w:rsidP="00013679">
      <w:pPr>
        <w:pStyle w:val="Proposal"/>
        <w:numPr>
          <w:ilvl w:val="0"/>
          <w:numId w:val="25"/>
        </w:numPr>
      </w:pPr>
      <w:bookmarkStart w:id="23" w:name="_Toc506507835"/>
      <w:bookmarkStart w:id="24" w:name="_Toc506507836"/>
      <w:bookmarkStart w:id="25" w:name="_Toc506507837"/>
      <w:bookmarkStart w:id="26" w:name="_Toc506408681"/>
      <w:bookmarkStart w:id="27" w:name="_Toc506507838"/>
      <w:bookmarkStart w:id="28" w:name="_Toc510524983"/>
      <w:bookmarkStart w:id="29" w:name="_Toc510614864"/>
      <w:bookmarkStart w:id="30" w:name="_Toc510699707"/>
      <w:bookmarkStart w:id="31" w:name="_Toc510793929"/>
      <w:bookmarkEnd w:id="23"/>
      <w:bookmarkEnd w:id="24"/>
      <w:bookmarkEnd w:id="25"/>
      <w:r w:rsidRPr="004C2A15">
        <w:t xml:space="preserve">NOMA signature design should </w:t>
      </w:r>
      <w:r>
        <w:t xml:space="preserve">target the lowest </w:t>
      </w:r>
      <w:r w:rsidR="00A06B6D">
        <w:t xml:space="preserve">possible </w:t>
      </w:r>
      <w:r w:rsidRPr="004C2A15">
        <w:t>receive</w:t>
      </w:r>
      <w:r>
        <w:t>r</w:t>
      </w:r>
      <w:r w:rsidRPr="004C2A15">
        <w:t xml:space="preserve"> complexity</w:t>
      </w:r>
      <w:r>
        <w:t xml:space="preserve"> needed to attain performance gains, while being scalable to a wide variety of MCS states</w:t>
      </w:r>
      <w:bookmarkEnd w:id="26"/>
      <w:bookmarkEnd w:id="27"/>
      <w:r>
        <w:t>.</w:t>
      </w:r>
      <w:bookmarkEnd w:id="28"/>
      <w:bookmarkEnd w:id="29"/>
      <w:bookmarkEnd w:id="30"/>
      <w:bookmarkEnd w:id="31"/>
    </w:p>
    <w:p w14:paraId="1AF183F1" w14:textId="7AB1CF12" w:rsidR="00E922F8" w:rsidRDefault="00D256BD" w:rsidP="00CF032C">
      <w:pPr>
        <w:pStyle w:val="Heading2"/>
      </w:pPr>
      <w:r>
        <w:t xml:space="preserve">Reference receiver selection for </w:t>
      </w:r>
      <w:r w:rsidR="00D21573">
        <w:t>NOMA</w:t>
      </w:r>
      <w:r>
        <w:t xml:space="preserve"> evaluation</w:t>
      </w:r>
    </w:p>
    <w:p w14:paraId="7DDA80F3" w14:textId="70F55D1A" w:rsidR="00631EF7" w:rsidRDefault="006757E7" w:rsidP="00631EF7">
      <w:pPr>
        <w:pStyle w:val="BodyText"/>
      </w:pPr>
      <w:r>
        <w:rPr>
          <w:lang w:val="en-US"/>
        </w:rPr>
        <w:t>The g</w:t>
      </w:r>
      <w:r w:rsidR="00E36414">
        <w:rPr>
          <w:lang w:val="en-US"/>
        </w:rPr>
        <w:t>oal of th</w:t>
      </w:r>
      <w:r>
        <w:rPr>
          <w:lang w:val="en-US"/>
        </w:rPr>
        <w:t xml:space="preserve">e </w:t>
      </w:r>
      <w:r w:rsidR="0022515D">
        <w:rPr>
          <w:lang w:val="en-US"/>
        </w:rPr>
        <w:t xml:space="preserve">NR NOMA </w:t>
      </w:r>
      <w:r w:rsidR="00704DD4">
        <w:rPr>
          <w:lang w:val="en-US"/>
        </w:rPr>
        <w:t xml:space="preserve">study </w:t>
      </w:r>
      <w:r w:rsidR="0022515D">
        <w:rPr>
          <w:lang w:val="en-US"/>
        </w:rPr>
        <w:t xml:space="preserve">item </w:t>
      </w:r>
      <w:r w:rsidR="00E36414">
        <w:rPr>
          <w:lang w:val="en-US"/>
        </w:rPr>
        <w:t xml:space="preserve">is to </w:t>
      </w:r>
      <w:r w:rsidR="00D8320D">
        <w:rPr>
          <w:lang w:val="en-US"/>
        </w:rPr>
        <w:t xml:space="preserve">investigate </w:t>
      </w:r>
      <w:r w:rsidR="003929BB">
        <w:rPr>
          <w:lang w:val="en-US"/>
        </w:rPr>
        <w:t xml:space="preserve">a </w:t>
      </w:r>
      <w:r w:rsidR="00D21573">
        <w:rPr>
          <w:lang w:val="en-US"/>
        </w:rPr>
        <w:t>NOMA</w:t>
      </w:r>
      <w:r w:rsidR="003929BB">
        <w:rPr>
          <w:lang w:val="en-US"/>
        </w:rPr>
        <w:t xml:space="preserve"> </w:t>
      </w:r>
      <w:r w:rsidR="00F502CF">
        <w:rPr>
          <w:lang w:val="en-US"/>
        </w:rPr>
        <w:t xml:space="preserve">system </w:t>
      </w:r>
      <w:r w:rsidR="003929BB">
        <w:rPr>
          <w:lang w:val="en-US"/>
        </w:rPr>
        <w:t xml:space="preserve">solution </w:t>
      </w:r>
      <w:r w:rsidR="005E2832">
        <w:rPr>
          <w:lang w:val="en-US"/>
        </w:rPr>
        <w:t>that performs well in</w:t>
      </w:r>
      <w:r w:rsidR="003929BB">
        <w:rPr>
          <w:lang w:val="en-US"/>
        </w:rPr>
        <w:t xml:space="preserve"> </w:t>
      </w:r>
      <w:r w:rsidR="005E2832">
        <w:rPr>
          <w:lang w:val="en-US"/>
        </w:rPr>
        <w:t xml:space="preserve">a </w:t>
      </w:r>
      <w:r w:rsidR="003929BB">
        <w:rPr>
          <w:lang w:val="en-US"/>
        </w:rPr>
        <w:t>practical</w:t>
      </w:r>
      <w:r w:rsidR="009437E9">
        <w:rPr>
          <w:lang w:val="en-US"/>
        </w:rPr>
        <w:t>, complexity-limited</w:t>
      </w:r>
      <w:r w:rsidR="003929BB">
        <w:rPr>
          <w:lang w:val="en-US"/>
        </w:rPr>
        <w:t xml:space="preserve"> </w:t>
      </w:r>
      <w:r w:rsidR="001C7706">
        <w:rPr>
          <w:lang w:val="en-US"/>
        </w:rPr>
        <w:t xml:space="preserve">gNB </w:t>
      </w:r>
      <w:r w:rsidR="003929BB">
        <w:rPr>
          <w:lang w:val="en-US"/>
        </w:rPr>
        <w:t>implementation</w:t>
      </w:r>
      <w:r w:rsidR="00F502CF">
        <w:rPr>
          <w:lang w:val="en-US"/>
        </w:rPr>
        <w:t xml:space="preserve">. </w:t>
      </w:r>
      <w:r w:rsidR="00540EB8">
        <w:rPr>
          <w:lang w:val="en-US"/>
        </w:rPr>
        <w:t xml:space="preserve">To derive </w:t>
      </w:r>
      <w:r w:rsidR="0069706C">
        <w:rPr>
          <w:lang w:val="en-US"/>
        </w:rPr>
        <w:t>useful conclusions and guidelines f</w:t>
      </w:r>
      <w:r w:rsidR="005F7490">
        <w:rPr>
          <w:lang w:val="en-US"/>
        </w:rPr>
        <w:t>r</w:t>
      </w:r>
      <w:r w:rsidR="0069706C">
        <w:rPr>
          <w:lang w:val="en-US"/>
        </w:rPr>
        <w:t xml:space="preserve">om the WI, the evaluation should reflect the </w:t>
      </w:r>
      <w:r w:rsidR="00051719">
        <w:rPr>
          <w:lang w:val="en-US"/>
        </w:rPr>
        <w:t>practically achievable performan</w:t>
      </w:r>
      <w:r w:rsidR="00E317E8">
        <w:rPr>
          <w:lang w:val="en-US"/>
        </w:rPr>
        <w:t>ce</w:t>
      </w:r>
      <w:r w:rsidR="00051719">
        <w:rPr>
          <w:lang w:val="en-US"/>
        </w:rPr>
        <w:t>.</w:t>
      </w:r>
      <w:r w:rsidR="00F502CF">
        <w:rPr>
          <w:lang w:val="en-US"/>
        </w:rPr>
        <w:t xml:space="preserve"> </w:t>
      </w:r>
      <w:r w:rsidR="00051719">
        <w:rPr>
          <w:lang w:val="en-US"/>
        </w:rPr>
        <w:t xml:space="preserve">The </w:t>
      </w:r>
      <w:r w:rsidR="007A7959">
        <w:t>r</w:t>
      </w:r>
      <w:r w:rsidR="00631EF7">
        <w:t>ef</w:t>
      </w:r>
      <w:r w:rsidR="00B961D4">
        <w:t>erence</w:t>
      </w:r>
      <w:r w:rsidR="00631EF7">
        <w:t xml:space="preserve"> </w:t>
      </w:r>
      <w:r w:rsidR="00051719">
        <w:t>receiver</w:t>
      </w:r>
      <w:r w:rsidR="00631EF7">
        <w:t xml:space="preserve"> </w:t>
      </w:r>
      <w:r w:rsidR="009E6AD1">
        <w:t xml:space="preserve">chosen </w:t>
      </w:r>
      <w:r w:rsidR="00CA7430">
        <w:t xml:space="preserve">in the WI </w:t>
      </w:r>
      <w:r w:rsidR="00631EF7">
        <w:t xml:space="preserve">should </w:t>
      </w:r>
      <w:r w:rsidR="00CA7430">
        <w:t xml:space="preserve">therefore </w:t>
      </w:r>
      <w:r w:rsidR="00631EF7">
        <w:t>be a practical</w:t>
      </w:r>
      <w:r w:rsidR="005A21ED">
        <w:t>ly feasible</w:t>
      </w:r>
      <w:r w:rsidR="00631EF7">
        <w:t xml:space="preserve"> </w:t>
      </w:r>
      <w:r w:rsidR="005A21ED">
        <w:t xml:space="preserve">candidate for </w:t>
      </w:r>
      <w:r w:rsidR="00631EF7">
        <w:t>implementation</w:t>
      </w:r>
      <w:r w:rsidR="005A21ED">
        <w:t>.</w:t>
      </w:r>
    </w:p>
    <w:p w14:paraId="1134DAAD" w14:textId="186D9353" w:rsidR="003929BB" w:rsidRPr="003929BB" w:rsidRDefault="00D21573" w:rsidP="00BE45AC">
      <w:pPr>
        <w:pStyle w:val="Observation"/>
      </w:pPr>
      <w:bookmarkStart w:id="32" w:name="_Toc510793912"/>
      <w:r>
        <w:t>NOMA</w:t>
      </w:r>
      <w:r w:rsidR="005E2832">
        <w:t xml:space="preserve"> evaluation</w:t>
      </w:r>
      <w:r w:rsidR="009E576C">
        <w:t>s</w:t>
      </w:r>
      <w:r w:rsidR="005E2832">
        <w:t xml:space="preserve"> should </w:t>
      </w:r>
      <w:r w:rsidR="009E576C">
        <w:t>be based on</w:t>
      </w:r>
      <w:r w:rsidR="00B9524B">
        <w:t xml:space="preserve"> </w:t>
      </w:r>
      <w:r w:rsidR="000E379C">
        <w:t>receiver structure</w:t>
      </w:r>
      <w:r w:rsidR="00D22FFB">
        <w:t>s</w:t>
      </w:r>
      <w:r w:rsidR="000E379C">
        <w:t xml:space="preserve"> that </w:t>
      </w:r>
      <w:r w:rsidR="00D22FFB">
        <w:t>are</w:t>
      </w:r>
      <w:r w:rsidR="000E379C">
        <w:t xml:space="preserve"> likely to be implemented in gNB products</w:t>
      </w:r>
      <w:r w:rsidR="003929BB" w:rsidRPr="00070C96">
        <w:t>.</w:t>
      </w:r>
      <w:bookmarkEnd w:id="32"/>
    </w:p>
    <w:p w14:paraId="5F556AF2" w14:textId="4D8C600A" w:rsidR="0069145A" w:rsidRDefault="00E44287">
      <w:pPr>
        <w:pStyle w:val="BodyText"/>
        <w:rPr>
          <w:i/>
        </w:rPr>
      </w:pPr>
      <w:r w:rsidRPr="00E44287">
        <w:rPr>
          <w:lang w:val="en-US"/>
        </w:rPr>
        <w:t>MU-</w:t>
      </w:r>
      <w:r w:rsidR="00C832DE">
        <w:rPr>
          <w:lang w:val="en-US"/>
        </w:rPr>
        <w:t>MIMO</w:t>
      </w:r>
      <w:r w:rsidRPr="00E44287">
        <w:rPr>
          <w:lang w:val="en-US"/>
        </w:rPr>
        <w:t xml:space="preserve"> </w:t>
      </w:r>
      <w:r w:rsidR="00DF0017">
        <w:rPr>
          <w:lang w:val="en-US"/>
        </w:rPr>
        <w:t xml:space="preserve">is an established </w:t>
      </w:r>
      <w:r w:rsidR="008D3006">
        <w:rPr>
          <w:lang w:val="en-US"/>
        </w:rPr>
        <w:t>transmission configuration</w:t>
      </w:r>
      <w:r w:rsidR="006A21A7">
        <w:rPr>
          <w:lang w:val="en-US"/>
        </w:rPr>
        <w:t xml:space="preserve"> and </w:t>
      </w:r>
      <w:r w:rsidR="008D3006">
        <w:rPr>
          <w:lang w:val="en-US"/>
        </w:rPr>
        <w:t xml:space="preserve">can be </w:t>
      </w:r>
      <w:r w:rsidR="00D22FFB">
        <w:rPr>
          <w:lang w:val="en-US"/>
        </w:rPr>
        <w:t xml:space="preserve">viewed </w:t>
      </w:r>
      <w:r w:rsidR="008D3006">
        <w:rPr>
          <w:lang w:val="en-US"/>
        </w:rPr>
        <w:t>as a special (non-overloaded) case of NOMA</w:t>
      </w:r>
      <w:r w:rsidR="006A21A7">
        <w:rPr>
          <w:lang w:val="en-US"/>
        </w:rPr>
        <w:t xml:space="preserve">. It will therefore </w:t>
      </w:r>
      <w:r w:rsidR="006D277B">
        <w:rPr>
          <w:lang w:val="en-US"/>
        </w:rPr>
        <w:t xml:space="preserve">serve as </w:t>
      </w:r>
      <w:r w:rsidR="006A21A7">
        <w:rPr>
          <w:lang w:val="en-US"/>
        </w:rPr>
        <w:t xml:space="preserve">a natural </w:t>
      </w:r>
      <w:r w:rsidRPr="00E44287">
        <w:rPr>
          <w:lang w:val="en-US"/>
        </w:rPr>
        <w:t>baseline</w:t>
      </w:r>
      <w:r w:rsidR="006D277B">
        <w:rPr>
          <w:lang w:val="en-US"/>
        </w:rPr>
        <w:t xml:space="preserve"> </w:t>
      </w:r>
      <w:r w:rsidR="00E21BDA">
        <w:rPr>
          <w:lang w:val="en-US"/>
        </w:rPr>
        <w:t xml:space="preserve">for evaluating possible performance gains from NOMA. </w:t>
      </w:r>
      <w:r w:rsidR="00AB5AF6">
        <w:rPr>
          <w:lang w:val="en-US"/>
        </w:rPr>
        <w:t xml:space="preserve">For a fair comparison, </w:t>
      </w:r>
      <w:r w:rsidR="00AB5AF6" w:rsidRPr="00E44287">
        <w:rPr>
          <w:lang w:val="en-US"/>
        </w:rPr>
        <w:t>MU</w:t>
      </w:r>
      <w:r w:rsidR="00AB5AF6">
        <w:rPr>
          <w:lang w:val="en-US"/>
        </w:rPr>
        <w:t>-MIMO</w:t>
      </w:r>
      <w:r w:rsidR="00AB5AF6" w:rsidRPr="00E44287">
        <w:rPr>
          <w:lang w:val="en-US"/>
        </w:rPr>
        <w:t xml:space="preserve"> and </w:t>
      </w:r>
      <w:r w:rsidR="005730AE">
        <w:rPr>
          <w:lang w:val="en-US"/>
        </w:rPr>
        <w:t>NOMA</w:t>
      </w:r>
      <w:r w:rsidR="00AB5AF6" w:rsidRPr="00E44287">
        <w:rPr>
          <w:lang w:val="en-US"/>
        </w:rPr>
        <w:t xml:space="preserve"> </w:t>
      </w:r>
      <w:r w:rsidR="00AB5AF6">
        <w:rPr>
          <w:lang w:val="en-US"/>
        </w:rPr>
        <w:t xml:space="preserve">must be compared </w:t>
      </w:r>
      <w:r w:rsidR="00EA547A">
        <w:rPr>
          <w:lang w:val="en-US"/>
        </w:rPr>
        <w:t>using</w:t>
      </w:r>
      <w:r w:rsidR="00AB5AF6" w:rsidRPr="00E44287">
        <w:rPr>
          <w:lang w:val="en-US"/>
        </w:rPr>
        <w:t xml:space="preserve"> </w:t>
      </w:r>
      <w:r w:rsidR="00912473">
        <w:rPr>
          <w:lang w:val="en-US"/>
        </w:rPr>
        <w:t xml:space="preserve">the </w:t>
      </w:r>
      <w:r w:rsidR="00AB5AF6" w:rsidRPr="00E44287">
        <w:rPr>
          <w:lang w:val="en-US"/>
        </w:rPr>
        <w:t>same receiver</w:t>
      </w:r>
      <w:r w:rsidR="00AB5AF6">
        <w:rPr>
          <w:lang w:val="en-US"/>
        </w:rPr>
        <w:t xml:space="preserve"> </w:t>
      </w:r>
      <w:r w:rsidR="00AB5AF6" w:rsidRPr="00E44287">
        <w:rPr>
          <w:lang w:val="en-US"/>
        </w:rPr>
        <w:t>c</w:t>
      </w:r>
      <w:r w:rsidR="00AB5AF6">
        <w:rPr>
          <w:lang w:val="en-US"/>
        </w:rPr>
        <w:t>o</w:t>
      </w:r>
      <w:r w:rsidR="00AB5AF6" w:rsidRPr="00E44287">
        <w:rPr>
          <w:lang w:val="en-US"/>
        </w:rPr>
        <w:t>m</w:t>
      </w:r>
      <w:r w:rsidR="00AB5AF6">
        <w:rPr>
          <w:lang w:val="en-US"/>
        </w:rPr>
        <w:t>pl</w:t>
      </w:r>
      <w:r w:rsidR="00AB5AF6" w:rsidRPr="00E44287">
        <w:rPr>
          <w:lang w:val="en-US"/>
        </w:rPr>
        <w:t>exity</w:t>
      </w:r>
      <w:r w:rsidR="00EA547A">
        <w:rPr>
          <w:lang w:val="en-US"/>
        </w:rPr>
        <w:t>,</w:t>
      </w:r>
      <w:r w:rsidR="00912473" w:rsidRPr="00912473">
        <w:rPr>
          <w:lang w:val="en-US"/>
        </w:rPr>
        <w:t xml:space="preserve"> </w:t>
      </w:r>
      <w:r w:rsidR="00912473">
        <w:rPr>
          <w:lang w:val="en-US"/>
        </w:rPr>
        <w:t>as close</w:t>
      </w:r>
      <w:r w:rsidR="00D5720E">
        <w:rPr>
          <w:lang w:val="en-US"/>
        </w:rPr>
        <w:t>ly</w:t>
      </w:r>
      <w:r w:rsidR="00912473">
        <w:rPr>
          <w:lang w:val="en-US"/>
        </w:rPr>
        <w:t xml:space="preserve"> as possible</w:t>
      </w:r>
      <w:r w:rsidR="005730AE">
        <w:rPr>
          <w:lang w:val="en-US"/>
        </w:rPr>
        <w:t xml:space="preserve">. </w:t>
      </w:r>
      <w:r w:rsidR="00CE7187">
        <w:rPr>
          <w:lang w:val="en-US"/>
        </w:rPr>
        <w:t xml:space="preserve">For example, it would be unfair to compare a linear MU-MIMO receiver </w:t>
      </w:r>
      <w:r w:rsidR="00D5720E">
        <w:rPr>
          <w:lang w:val="en-US"/>
        </w:rPr>
        <w:t xml:space="preserve">performance </w:t>
      </w:r>
      <w:r w:rsidR="00CE7187">
        <w:rPr>
          <w:lang w:val="en-US"/>
        </w:rPr>
        <w:t xml:space="preserve">to a SIC or JD receiver </w:t>
      </w:r>
      <w:r w:rsidR="00D5720E">
        <w:rPr>
          <w:lang w:val="en-US"/>
        </w:rPr>
        <w:t xml:space="preserve">performance </w:t>
      </w:r>
      <w:r w:rsidR="00CE7187">
        <w:rPr>
          <w:lang w:val="en-US"/>
        </w:rPr>
        <w:t>for NOMA</w:t>
      </w:r>
      <w:r w:rsidR="003070D5">
        <w:rPr>
          <w:lang w:val="en-US"/>
        </w:rPr>
        <w:t xml:space="preserve">. </w:t>
      </w:r>
      <w:r w:rsidR="00D5720E">
        <w:rPr>
          <w:lang w:val="en-US"/>
        </w:rPr>
        <w:t>E.g.</w:t>
      </w:r>
      <w:r w:rsidR="00377C86">
        <w:rPr>
          <w:lang w:val="en-US"/>
        </w:rPr>
        <w:t>, i</w:t>
      </w:r>
      <w:r w:rsidR="003070D5">
        <w:rPr>
          <w:lang w:val="en-US"/>
        </w:rPr>
        <w:t>f a</w:t>
      </w:r>
      <w:r w:rsidR="00377C86">
        <w:rPr>
          <w:lang w:val="en-US"/>
        </w:rPr>
        <w:t xml:space="preserve"> </w:t>
      </w:r>
      <w:r w:rsidR="008A5A06">
        <w:rPr>
          <w:lang w:val="en-US"/>
        </w:rPr>
        <w:t>MMSE-SIC</w:t>
      </w:r>
      <w:r w:rsidR="00377C86">
        <w:rPr>
          <w:lang w:val="en-US"/>
        </w:rPr>
        <w:t xml:space="preserve"> rece</w:t>
      </w:r>
      <w:r w:rsidR="00C80EA7">
        <w:rPr>
          <w:lang w:val="en-US"/>
        </w:rPr>
        <w:t xml:space="preserve">iver is used for receiving NOMA signals according to a candidate scheme, </w:t>
      </w:r>
      <w:r w:rsidR="003B2BFF">
        <w:rPr>
          <w:lang w:val="en-US"/>
        </w:rPr>
        <w:t xml:space="preserve">a receiver </w:t>
      </w:r>
      <w:r w:rsidR="002304E8">
        <w:rPr>
          <w:lang w:val="en-US"/>
        </w:rPr>
        <w:t xml:space="preserve">with a similar complexity </w:t>
      </w:r>
      <w:r w:rsidR="003B2BFF">
        <w:rPr>
          <w:lang w:val="en-US"/>
        </w:rPr>
        <w:t>should also be used for the baseline MU-MIMO scheme.</w:t>
      </w:r>
    </w:p>
    <w:p w14:paraId="5F0FECF6" w14:textId="6F14C1D6" w:rsidR="008374FC" w:rsidRDefault="005B4D39" w:rsidP="00070C96">
      <w:pPr>
        <w:pStyle w:val="Proposal"/>
        <w:numPr>
          <w:ilvl w:val="0"/>
          <w:numId w:val="25"/>
        </w:numPr>
      </w:pPr>
      <w:bookmarkStart w:id="33" w:name="_Toc506507839"/>
      <w:bookmarkStart w:id="34" w:name="_Toc506507840"/>
      <w:bookmarkStart w:id="35" w:name="_Toc510524984"/>
      <w:bookmarkStart w:id="36" w:name="_Toc510614865"/>
      <w:bookmarkStart w:id="37" w:name="_Toc510699708"/>
      <w:bookmarkStart w:id="38" w:name="_Toc510793930"/>
      <w:bookmarkEnd w:id="33"/>
      <w:r>
        <w:t xml:space="preserve">Both OMA and MU-MIMO should be baseline schemes </w:t>
      </w:r>
      <w:r w:rsidR="00D22FFB">
        <w:t>for</w:t>
      </w:r>
      <w:r>
        <w:t xml:space="preserve"> compar</w:t>
      </w:r>
      <w:r w:rsidR="000A6823">
        <w:t>ing</w:t>
      </w:r>
      <w:r>
        <w:t xml:space="preserve"> </w:t>
      </w:r>
      <w:r w:rsidR="008A3787">
        <w:t xml:space="preserve">NOMA </w:t>
      </w:r>
      <w:r w:rsidR="000A6823">
        <w:t>performance</w:t>
      </w:r>
      <w:r w:rsidR="008A5A06">
        <w:t>.</w:t>
      </w:r>
      <w:r w:rsidR="00EE31FF">
        <w:t xml:space="preserve"> </w:t>
      </w:r>
      <w:r w:rsidR="008A5A06">
        <w:t>P</w:t>
      </w:r>
      <w:r w:rsidR="003D2977">
        <w:t xml:space="preserve">erformance </w:t>
      </w:r>
      <w:r w:rsidR="00C66B18">
        <w:t>evaluat</w:t>
      </w:r>
      <w:r w:rsidR="001C1921">
        <w:t xml:space="preserve">ion of </w:t>
      </w:r>
      <w:r w:rsidR="002304E8">
        <w:t xml:space="preserve">all schemes should be </w:t>
      </w:r>
      <w:r w:rsidR="005C66C2">
        <w:t xml:space="preserve">done </w:t>
      </w:r>
      <w:r w:rsidR="00C66B18">
        <w:t xml:space="preserve">at </w:t>
      </w:r>
      <w:r w:rsidR="00DB03DA">
        <w:t>similar</w:t>
      </w:r>
      <w:r w:rsidR="00C66B18">
        <w:t xml:space="preserve"> receiver complexities</w:t>
      </w:r>
      <w:r>
        <w:t>.</w:t>
      </w:r>
      <w:bookmarkEnd w:id="34"/>
      <w:bookmarkEnd w:id="35"/>
      <w:bookmarkEnd w:id="36"/>
      <w:bookmarkEnd w:id="37"/>
      <w:bookmarkEnd w:id="38"/>
    </w:p>
    <w:p w14:paraId="7C432881" w14:textId="48514A95" w:rsidR="00ED364B" w:rsidRDefault="00ED364B" w:rsidP="00BE45AC">
      <w:pPr>
        <w:pStyle w:val="Heading1"/>
      </w:pPr>
      <w:r w:rsidRPr="00ED364B">
        <w:t>Conclusions</w:t>
      </w:r>
    </w:p>
    <w:p w14:paraId="71A700D4" w14:textId="12158664" w:rsidR="00BE45AC" w:rsidRDefault="00BE45AC" w:rsidP="00BE45AC">
      <w:pPr>
        <w:pStyle w:val="BodyText"/>
      </w:pPr>
      <w:r>
        <w:t xml:space="preserve">In </w:t>
      </w:r>
      <w:r w:rsidR="006F1338">
        <w:t>this contribution</w:t>
      </w:r>
      <w:r>
        <w:t xml:space="preserve">, the following observations and </w:t>
      </w:r>
      <w:r w:rsidR="00CD3828">
        <w:t xml:space="preserve">proposals </w:t>
      </w:r>
      <w:r>
        <w:t xml:space="preserve">were made: </w:t>
      </w:r>
    </w:p>
    <w:p w14:paraId="60B6197C" w14:textId="77777777" w:rsidR="008A60AE" w:rsidRDefault="008A60AE" w:rsidP="00BE45AC">
      <w:pPr>
        <w:pStyle w:val="BodyText"/>
      </w:pPr>
    </w:p>
    <w:bookmarkStart w:id="39" w:name="_Hlk492593688"/>
    <w:p w14:paraId="4A092949" w14:textId="77777777" w:rsidR="00B52D68" w:rsidRPr="00A81D86" w:rsidRDefault="00EF7330">
      <w:pPr>
        <w:pStyle w:val="TOC1"/>
        <w:rPr>
          <w:rFonts w:asciiTheme="minorHAnsi" w:eastAsiaTheme="minorEastAsia" w:hAnsiTheme="minorHAnsi" w:cstheme="minorBidi"/>
          <w:b/>
          <w:noProof/>
          <w:sz w:val="22"/>
          <w:szCs w:val="22"/>
          <w:lang w:val="sv-SE" w:eastAsia="sv-SE"/>
        </w:rPr>
      </w:pPr>
      <w:r w:rsidRPr="00A81D86">
        <w:rPr>
          <w:b/>
          <w:bCs/>
          <w:szCs w:val="20"/>
        </w:rPr>
        <w:fldChar w:fldCharType="begin"/>
      </w:r>
      <w:r w:rsidRPr="00A81D86">
        <w:rPr>
          <w:b/>
          <w:bCs/>
        </w:rPr>
        <w:instrText xml:space="preserve"> TOC \n \h \z \t "Observation,1" </w:instrText>
      </w:r>
      <w:r w:rsidRPr="00A81D86">
        <w:rPr>
          <w:b/>
          <w:bCs/>
          <w:szCs w:val="20"/>
        </w:rPr>
        <w:fldChar w:fldCharType="separate"/>
      </w:r>
      <w:hyperlink w:anchor="_Toc510793907" w:history="1">
        <w:r w:rsidR="00B52D68" w:rsidRPr="00A81D86">
          <w:rPr>
            <w:rStyle w:val="Hyperlink"/>
            <w:b/>
            <w:noProof/>
          </w:rPr>
          <w:t>Observation 1</w:t>
        </w:r>
        <w:r w:rsidR="00B52D68" w:rsidRPr="00A81D86">
          <w:rPr>
            <w:rFonts w:asciiTheme="minorHAnsi" w:eastAsiaTheme="minorEastAsia" w:hAnsiTheme="minorHAnsi" w:cstheme="minorBidi"/>
            <w:b/>
            <w:noProof/>
            <w:sz w:val="22"/>
            <w:szCs w:val="22"/>
            <w:lang w:val="sv-SE" w:eastAsia="sv-SE"/>
          </w:rPr>
          <w:tab/>
        </w:r>
        <w:r w:rsidR="00B52D68" w:rsidRPr="00A81D86">
          <w:rPr>
            <w:rStyle w:val="Hyperlink"/>
            <w:b/>
            <w:noProof/>
          </w:rPr>
          <w:t>A CW-level successive IC receiver processing overhead in a gNB is mainly due to re-encoding each detected user and the associated buffering. Symbol-level IC obviates the need for re-encoding, with minor expected performance penalty in short-TBS scenarios.</w:t>
        </w:r>
      </w:hyperlink>
    </w:p>
    <w:p w14:paraId="5C81BABF" w14:textId="77777777" w:rsidR="00B52D68" w:rsidRPr="00A81D86" w:rsidRDefault="00451AA0">
      <w:pPr>
        <w:pStyle w:val="TOC1"/>
        <w:rPr>
          <w:rFonts w:asciiTheme="minorHAnsi" w:eastAsiaTheme="minorEastAsia" w:hAnsiTheme="minorHAnsi" w:cstheme="minorBidi"/>
          <w:b/>
          <w:noProof/>
          <w:sz w:val="22"/>
          <w:szCs w:val="22"/>
          <w:lang w:val="sv-SE" w:eastAsia="sv-SE"/>
        </w:rPr>
      </w:pPr>
      <w:hyperlink w:anchor="_Toc510793908" w:history="1">
        <w:r w:rsidR="00B52D68" w:rsidRPr="00A81D86">
          <w:rPr>
            <w:rStyle w:val="Hyperlink"/>
            <w:b/>
            <w:noProof/>
          </w:rPr>
          <w:t>Observation 2</w:t>
        </w:r>
        <w:r w:rsidR="00B52D68" w:rsidRPr="00A81D86">
          <w:rPr>
            <w:rFonts w:asciiTheme="minorHAnsi" w:eastAsiaTheme="minorEastAsia" w:hAnsiTheme="minorHAnsi" w:cstheme="minorBidi"/>
            <w:b/>
            <w:noProof/>
            <w:sz w:val="22"/>
            <w:szCs w:val="22"/>
            <w:lang w:val="sv-SE" w:eastAsia="sv-SE"/>
          </w:rPr>
          <w:tab/>
        </w:r>
        <w:r w:rsidR="00B52D68" w:rsidRPr="00A81D86">
          <w:rPr>
            <w:rStyle w:val="Hyperlink"/>
            <w:b/>
            <w:noProof/>
          </w:rPr>
          <w:t>Sequential receiver structures, detecting one signal at a time, have reduced decoding and signal regeneration complexity compared to iterative receivers.</w:t>
        </w:r>
      </w:hyperlink>
    </w:p>
    <w:p w14:paraId="77E61A6F" w14:textId="77777777" w:rsidR="00B52D68" w:rsidRPr="00A81D86" w:rsidRDefault="00451AA0">
      <w:pPr>
        <w:pStyle w:val="TOC1"/>
        <w:rPr>
          <w:rFonts w:asciiTheme="minorHAnsi" w:eastAsiaTheme="minorEastAsia" w:hAnsiTheme="minorHAnsi" w:cstheme="minorBidi"/>
          <w:b/>
          <w:noProof/>
          <w:sz w:val="22"/>
          <w:szCs w:val="22"/>
          <w:lang w:val="sv-SE" w:eastAsia="sv-SE"/>
        </w:rPr>
      </w:pPr>
      <w:hyperlink w:anchor="_Toc510793909" w:history="1">
        <w:r w:rsidR="00B52D68" w:rsidRPr="00A81D86">
          <w:rPr>
            <w:rStyle w:val="Hyperlink"/>
            <w:b/>
            <w:noProof/>
          </w:rPr>
          <w:t>Observation 3</w:t>
        </w:r>
        <w:r w:rsidR="00B52D68" w:rsidRPr="00A81D86">
          <w:rPr>
            <w:rFonts w:asciiTheme="minorHAnsi" w:eastAsiaTheme="minorEastAsia" w:hAnsiTheme="minorHAnsi" w:cstheme="minorBidi"/>
            <w:b/>
            <w:noProof/>
            <w:sz w:val="22"/>
            <w:szCs w:val="22"/>
            <w:lang w:val="sv-SE" w:eastAsia="sv-SE"/>
          </w:rPr>
          <w:tab/>
        </w:r>
        <w:r w:rsidR="00B52D68" w:rsidRPr="00A81D86">
          <w:rPr>
            <w:rStyle w:val="Hyperlink"/>
            <w:b/>
            <w:noProof/>
          </w:rPr>
          <w:t>JD and iterative receivers are less suited for NOMA reception in scenarios with unknown MCS, compared to sequential receivers.</w:t>
        </w:r>
      </w:hyperlink>
    </w:p>
    <w:p w14:paraId="5191077D" w14:textId="77777777" w:rsidR="00B52D68" w:rsidRPr="00A81D86" w:rsidRDefault="00451AA0">
      <w:pPr>
        <w:pStyle w:val="TOC1"/>
        <w:rPr>
          <w:rFonts w:asciiTheme="minorHAnsi" w:eastAsiaTheme="minorEastAsia" w:hAnsiTheme="minorHAnsi" w:cstheme="minorBidi"/>
          <w:b/>
          <w:noProof/>
          <w:sz w:val="22"/>
          <w:szCs w:val="22"/>
          <w:lang w:val="sv-SE" w:eastAsia="sv-SE"/>
        </w:rPr>
      </w:pPr>
      <w:hyperlink w:anchor="_Toc510793910" w:history="1">
        <w:r w:rsidR="00B52D68" w:rsidRPr="00A81D86">
          <w:rPr>
            <w:rStyle w:val="Hyperlink"/>
            <w:b/>
            <w:noProof/>
          </w:rPr>
          <w:t>Observation 4</w:t>
        </w:r>
        <w:r w:rsidR="00B52D68" w:rsidRPr="00A81D86">
          <w:rPr>
            <w:rFonts w:asciiTheme="minorHAnsi" w:eastAsiaTheme="minorEastAsia" w:hAnsiTheme="minorHAnsi" w:cstheme="minorBidi"/>
            <w:b/>
            <w:noProof/>
            <w:sz w:val="22"/>
            <w:szCs w:val="22"/>
            <w:lang w:val="sv-SE" w:eastAsia="sv-SE"/>
          </w:rPr>
          <w:tab/>
        </w:r>
        <w:r w:rsidR="00B52D68" w:rsidRPr="00A81D86">
          <w:rPr>
            <w:rStyle w:val="Hyperlink"/>
            <w:b/>
            <w:noProof/>
          </w:rPr>
          <w:t>Symbol-level MMSE-SIC type of receivers, e.g. OMMSE-SIC, are versatile and robust for WSMA-based NOMA reception.</w:t>
        </w:r>
      </w:hyperlink>
    </w:p>
    <w:p w14:paraId="43D9274B" w14:textId="77777777" w:rsidR="00B52D68" w:rsidRPr="00A81D86" w:rsidRDefault="00451AA0">
      <w:pPr>
        <w:pStyle w:val="TOC1"/>
        <w:rPr>
          <w:rFonts w:asciiTheme="minorHAnsi" w:eastAsiaTheme="minorEastAsia" w:hAnsiTheme="minorHAnsi" w:cstheme="minorBidi"/>
          <w:b/>
          <w:noProof/>
          <w:sz w:val="22"/>
          <w:szCs w:val="22"/>
          <w:lang w:val="sv-SE" w:eastAsia="sv-SE"/>
        </w:rPr>
      </w:pPr>
      <w:hyperlink w:anchor="_Toc510793911" w:history="1">
        <w:r w:rsidR="00B52D68" w:rsidRPr="00A81D86">
          <w:rPr>
            <w:rStyle w:val="Hyperlink"/>
            <w:b/>
            <w:noProof/>
          </w:rPr>
          <w:t>Observation 5</w:t>
        </w:r>
        <w:r w:rsidR="00B52D68" w:rsidRPr="00A81D86">
          <w:rPr>
            <w:rFonts w:asciiTheme="minorHAnsi" w:eastAsiaTheme="minorEastAsia" w:hAnsiTheme="minorHAnsi" w:cstheme="minorBidi"/>
            <w:b/>
            <w:noProof/>
            <w:sz w:val="22"/>
            <w:szCs w:val="22"/>
            <w:lang w:val="sv-SE" w:eastAsia="sv-SE"/>
          </w:rPr>
          <w:tab/>
        </w:r>
        <w:r w:rsidR="00B52D68" w:rsidRPr="00A81D86">
          <w:rPr>
            <w:rStyle w:val="Hyperlink"/>
            <w:b/>
            <w:noProof/>
          </w:rPr>
          <w:t>A commercial gNB preferably implements a single UL MU receiver architecture for different multiple-access signal demodulation scenarios, including regular MU-MIMO and NOMA.</w:t>
        </w:r>
      </w:hyperlink>
    </w:p>
    <w:p w14:paraId="7CC53CC3" w14:textId="77777777" w:rsidR="00B52D68" w:rsidRPr="00A81D86" w:rsidRDefault="00451AA0">
      <w:pPr>
        <w:pStyle w:val="TOC1"/>
        <w:rPr>
          <w:rFonts w:asciiTheme="minorHAnsi" w:eastAsiaTheme="minorEastAsia" w:hAnsiTheme="minorHAnsi" w:cstheme="minorBidi"/>
          <w:b/>
          <w:noProof/>
          <w:sz w:val="22"/>
          <w:szCs w:val="22"/>
          <w:lang w:val="sv-SE" w:eastAsia="sv-SE"/>
        </w:rPr>
      </w:pPr>
      <w:hyperlink w:anchor="_Toc510793912" w:history="1">
        <w:r w:rsidR="00B52D68" w:rsidRPr="00A81D86">
          <w:rPr>
            <w:rStyle w:val="Hyperlink"/>
            <w:b/>
            <w:noProof/>
          </w:rPr>
          <w:t>Observation 6</w:t>
        </w:r>
        <w:r w:rsidR="00B52D68" w:rsidRPr="00A81D86">
          <w:rPr>
            <w:rFonts w:asciiTheme="minorHAnsi" w:eastAsiaTheme="minorEastAsia" w:hAnsiTheme="minorHAnsi" w:cstheme="minorBidi"/>
            <w:b/>
            <w:noProof/>
            <w:sz w:val="22"/>
            <w:szCs w:val="22"/>
            <w:lang w:val="sv-SE" w:eastAsia="sv-SE"/>
          </w:rPr>
          <w:tab/>
        </w:r>
        <w:r w:rsidR="00B52D68" w:rsidRPr="00A81D86">
          <w:rPr>
            <w:rStyle w:val="Hyperlink"/>
            <w:b/>
            <w:noProof/>
          </w:rPr>
          <w:t>NOMA evaluations should be based on receiver structures that are likely to be implemented in gNB products.</w:t>
        </w:r>
      </w:hyperlink>
    </w:p>
    <w:p w14:paraId="1443F775" w14:textId="7AA0C0F2" w:rsidR="008A60AE" w:rsidRPr="00B52D68" w:rsidRDefault="00EF7330" w:rsidP="009314BE">
      <w:pPr>
        <w:pStyle w:val="BodyText"/>
        <w:ind w:left="1560" w:hanging="1560"/>
        <w:rPr>
          <w:b/>
        </w:rPr>
      </w:pPr>
      <w:r w:rsidRPr="00A81D86">
        <w:rPr>
          <w:b/>
          <w:bCs/>
        </w:rPr>
        <w:fldChar w:fldCharType="end"/>
      </w:r>
      <w:bookmarkStart w:id="40" w:name="_Hlk492593645"/>
      <w:bookmarkEnd w:id="39"/>
    </w:p>
    <w:p w14:paraId="178151E9" w14:textId="77777777" w:rsidR="00B52D68" w:rsidRPr="00A81D86" w:rsidRDefault="008A60AE">
      <w:pPr>
        <w:pStyle w:val="TOC1"/>
        <w:rPr>
          <w:rFonts w:asciiTheme="minorHAnsi" w:eastAsiaTheme="minorEastAsia" w:hAnsiTheme="minorHAnsi" w:cstheme="minorBidi"/>
          <w:b/>
          <w:noProof/>
          <w:sz w:val="22"/>
          <w:szCs w:val="22"/>
          <w:lang w:val="en-US" w:eastAsia="sv-SE"/>
        </w:rPr>
      </w:pPr>
      <w:r w:rsidRPr="00A81D86">
        <w:rPr>
          <w:rFonts w:eastAsia="Times New Roman"/>
          <w:b/>
          <w:bCs/>
          <w:noProof/>
          <w:lang w:eastAsia="zh-CN"/>
        </w:rPr>
        <w:fldChar w:fldCharType="begin"/>
      </w:r>
      <w:r w:rsidRPr="00A81D86">
        <w:rPr>
          <w:b/>
          <w:bCs/>
        </w:rPr>
        <w:instrText xml:space="preserve"> TOC \f \n \p " " \t "Proposal,1" </w:instrText>
      </w:r>
      <w:r w:rsidRPr="00A81D86">
        <w:rPr>
          <w:rFonts w:eastAsia="Times New Roman"/>
          <w:b/>
          <w:bCs/>
          <w:noProof/>
          <w:lang w:eastAsia="zh-CN"/>
        </w:rPr>
        <w:fldChar w:fldCharType="separate"/>
      </w:r>
      <w:r w:rsidR="00B52D68" w:rsidRPr="00A81D86">
        <w:rPr>
          <w:b/>
          <w:noProof/>
        </w:rPr>
        <w:t>Proposal 1</w:t>
      </w:r>
      <w:r w:rsidR="00B52D68" w:rsidRPr="00A81D86">
        <w:rPr>
          <w:rFonts w:asciiTheme="minorHAnsi" w:eastAsiaTheme="minorEastAsia" w:hAnsiTheme="minorHAnsi" w:cstheme="minorBidi"/>
          <w:b/>
          <w:noProof/>
          <w:sz w:val="22"/>
          <w:szCs w:val="22"/>
          <w:lang w:val="en-US" w:eastAsia="sv-SE"/>
        </w:rPr>
        <w:tab/>
      </w:r>
      <w:r w:rsidR="00B52D68" w:rsidRPr="00A81D86">
        <w:rPr>
          <w:b/>
          <w:noProof/>
        </w:rPr>
        <w:t>NOMA designs should target receiver architectures that suitable for both MU-MIMO and NOMA reception.</w:t>
      </w:r>
    </w:p>
    <w:p w14:paraId="57302472" w14:textId="77777777" w:rsidR="00B52D68" w:rsidRPr="00A81D86" w:rsidRDefault="00B52D68">
      <w:pPr>
        <w:pStyle w:val="TOC1"/>
        <w:rPr>
          <w:rFonts w:asciiTheme="minorHAnsi" w:eastAsiaTheme="minorEastAsia" w:hAnsiTheme="minorHAnsi" w:cstheme="minorBidi"/>
          <w:b/>
          <w:noProof/>
          <w:sz w:val="22"/>
          <w:szCs w:val="22"/>
          <w:lang w:val="en-US" w:eastAsia="sv-SE"/>
        </w:rPr>
      </w:pPr>
      <w:r w:rsidRPr="00A81D86">
        <w:rPr>
          <w:b/>
          <w:noProof/>
        </w:rPr>
        <w:t>Proposal 2</w:t>
      </w:r>
      <w:r w:rsidRPr="00A81D86">
        <w:rPr>
          <w:rFonts w:asciiTheme="minorHAnsi" w:eastAsiaTheme="minorEastAsia" w:hAnsiTheme="minorHAnsi" w:cstheme="minorBidi"/>
          <w:b/>
          <w:noProof/>
          <w:sz w:val="22"/>
          <w:szCs w:val="22"/>
          <w:lang w:val="en-US" w:eastAsia="sv-SE"/>
        </w:rPr>
        <w:tab/>
      </w:r>
      <w:r w:rsidRPr="00A81D86">
        <w:rPr>
          <w:b/>
          <w:noProof/>
        </w:rPr>
        <w:t>NOMA signature design should target the lowest possible receiver complexity needed to attain performance gains, while being scalable to a wide variety of MCS states.</w:t>
      </w:r>
    </w:p>
    <w:p w14:paraId="6CF30A38" w14:textId="77777777" w:rsidR="00B52D68" w:rsidRPr="00A81D86" w:rsidRDefault="00B52D68">
      <w:pPr>
        <w:pStyle w:val="TOC1"/>
        <w:rPr>
          <w:rFonts w:asciiTheme="minorHAnsi" w:eastAsiaTheme="minorEastAsia" w:hAnsiTheme="minorHAnsi" w:cstheme="minorBidi"/>
          <w:b/>
          <w:noProof/>
          <w:sz w:val="22"/>
          <w:szCs w:val="22"/>
          <w:lang w:val="en-US" w:eastAsia="sv-SE"/>
        </w:rPr>
      </w:pPr>
      <w:r w:rsidRPr="00A81D86">
        <w:rPr>
          <w:b/>
          <w:noProof/>
        </w:rPr>
        <w:t>Proposal 3</w:t>
      </w:r>
      <w:r w:rsidRPr="00A81D86">
        <w:rPr>
          <w:rFonts w:asciiTheme="minorHAnsi" w:eastAsiaTheme="minorEastAsia" w:hAnsiTheme="minorHAnsi" w:cstheme="minorBidi"/>
          <w:b/>
          <w:noProof/>
          <w:sz w:val="22"/>
          <w:szCs w:val="22"/>
          <w:lang w:val="en-US" w:eastAsia="sv-SE"/>
        </w:rPr>
        <w:tab/>
      </w:r>
      <w:r w:rsidRPr="00A81D86">
        <w:rPr>
          <w:b/>
          <w:noProof/>
        </w:rPr>
        <w:t>Both OMA and MU-MIMO should be baseline schemes for comparing NOMA performance. Performance evaluation of all schemes should be done at similar receiver complexities.</w:t>
      </w:r>
    </w:p>
    <w:p w14:paraId="2E83E063" w14:textId="2FEA4CE7" w:rsidR="008A60AE" w:rsidRPr="00BE45AC" w:rsidRDefault="008A60AE" w:rsidP="009314BE">
      <w:pPr>
        <w:pStyle w:val="BodyText"/>
        <w:ind w:left="1560" w:hanging="1560"/>
      </w:pPr>
      <w:r w:rsidRPr="00A81D86">
        <w:rPr>
          <w:b/>
          <w:bCs/>
        </w:rPr>
        <w:fldChar w:fldCharType="end"/>
      </w:r>
      <w:bookmarkEnd w:id="40"/>
    </w:p>
    <w:p w14:paraId="432EE939" w14:textId="574D90D5" w:rsidR="00B14E28" w:rsidRPr="00B14E28" w:rsidRDefault="00764741" w:rsidP="00BE45AC">
      <w:pPr>
        <w:pStyle w:val="Heading1"/>
      </w:pPr>
      <w:r w:rsidRPr="00ED364B">
        <w:t>References</w:t>
      </w:r>
    </w:p>
    <w:p w14:paraId="61ED1835" w14:textId="06BB80A8" w:rsidR="00CE5F65" w:rsidRPr="009314BE" w:rsidRDefault="00367F79" w:rsidP="00760F3D">
      <w:pPr>
        <w:pStyle w:val="BodyText"/>
        <w:numPr>
          <w:ilvl w:val="0"/>
          <w:numId w:val="9"/>
        </w:numPr>
      </w:pPr>
      <w:bookmarkStart w:id="41" w:name="_Ref506569613"/>
      <w:bookmarkStart w:id="42" w:name="_Ref502226871"/>
      <w:r>
        <w:t xml:space="preserve">A. Khayrallah, “SLIC -- A Low Complexity Demodulator for MIMO,” Proc. IEEE VTC-Fall, Sept 2011. </w:t>
      </w:r>
      <w:bookmarkEnd w:id="41"/>
    </w:p>
    <w:p w14:paraId="0AD826CA" w14:textId="223EA1CF" w:rsidR="00CE5F65" w:rsidRPr="009314BE" w:rsidRDefault="00CE5F65" w:rsidP="00DB2094">
      <w:pPr>
        <w:pStyle w:val="BodyText"/>
        <w:numPr>
          <w:ilvl w:val="0"/>
          <w:numId w:val="9"/>
        </w:numPr>
      </w:pPr>
      <w:bookmarkStart w:id="43" w:name="_Ref506569648"/>
      <w:r w:rsidRPr="000E6C8A">
        <w:rPr>
          <w:lang w:val="en-US"/>
        </w:rPr>
        <w:t>TR38.802</w:t>
      </w:r>
      <w:bookmarkEnd w:id="43"/>
      <w:r w:rsidR="00FD1367" w:rsidRPr="000E6C8A">
        <w:rPr>
          <w:lang w:val="en-US"/>
        </w:rPr>
        <w:t xml:space="preserve">, </w:t>
      </w:r>
      <w:r w:rsidR="000E6C8A" w:rsidRPr="000E6C8A">
        <w:rPr>
          <w:lang w:val="en-US"/>
        </w:rPr>
        <w:t>Study on New Radio (NR) Access Technology;</w:t>
      </w:r>
      <w:r w:rsidR="000E6C8A">
        <w:rPr>
          <w:lang w:val="en-US"/>
        </w:rPr>
        <w:t xml:space="preserve"> </w:t>
      </w:r>
      <w:r w:rsidR="000E6C8A" w:rsidRPr="000E6C8A">
        <w:rPr>
          <w:lang w:val="en-US"/>
        </w:rPr>
        <w:t>Physical Layer Aspects</w:t>
      </w:r>
      <w:r w:rsidR="000E6C8A">
        <w:rPr>
          <w:lang w:val="en-US"/>
        </w:rPr>
        <w:t>.</w:t>
      </w:r>
    </w:p>
    <w:p w14:paraId="3FCD050A" w14:textId="602CE550" w:rsidR="00CE5F65" w:rsidRPr="009314BE" w:rsidRDefault="00212691" w:rsidP="00F953F4">
      <w:pPr>
        <w:pStyle w:val="BodyText"/>
        <w:numPr>
          <w:ilvl w:val="0"/>
          <w:numId w:val="9"/>
        </w:numPr>
      </w:pPr>
      <w:bookmarkStart w:id="44" w:name="_Ref506569663"/>
      <w:r>
        <w:t xml:space="preserve">R1-1802767, </w:t>
      </w:r>
      <w:r w:rsidR="00ED1AB0" w:rsidRPr="00ED1AB0">
        <w:t xml:space="preserve">Signature Design </w:t>
      </w:r>
      <w:r w:rsidR="00DE01C8">
        <w:t>f</w:t>
      </w:r>
      <w:r w:rsidR="00ED1AB0" w:rsidRPr="00ED1AB0">
        <w:t xml:space="preserve">or </w:t>
      </w:r>
      <w:r w:rsidR="003A7429">
        <w:t>NOMA</w:t>
      </w:r>
      <w:r w:rsidR="00E61F9D">
        <w:t xml:space="preserve">, </w:t>
      </w:r>
      <w:r w:rsidR="007F452D" w:rsidRPr="007F452D">
        <w:t>Ericsson</w:t>
      </w:r>
      <w:r w:rsidR="007F452D">
        <w:t xml:space="preserve">, </w:t>
      </w:r>
      <w:r w:rsidR="002035CD">
        <w:t>3GPP TSG-RAN1 #92, Athens, Greece, February 26 – March 2, 2018</w:t>
      </w:r>
    </w:p>
    <w:p w14:paraId="7417DD95" w14:textId="092FEEBB" w:rsidR="003B6588" w:rsidRPr="003B6588" w:rsidRDefault="00651A7B" w:rsidP="00866207">
      <w:pPr>
        <w:pStyle w:val="BodyText"/>
        <w:numPr>
          <w:ilvl w:val="0"/>
          <w:numId w:val="9"/>
        </w:numPr>
      </w:pPr>
      <w:bookmarkStart w:id="45" w:name="_Ref506569692"/>
      <w:r w:rsidRPr="009314BE">
        <w:t>RP-171043</w:t>
      </w:r>
      <w:bookmarkEnd w:id="42"/>
      <w:r w:rsidR="00FD1367">
        <w:t>,</w:t>
      </w:r>
      <w:r w:rsidR="0004526A">
        <w:t xml:space="preserve"> </w:t>
      </w:r>
      <w:r w:rsidR="0004526A" w:rsidRPr="0004526A">
        <w:t>Revision of Study on 5G Non-orthogonal Multiple Access</w:t>
      </w:r>
      <w:r w:rsidR="002718DD">
        <w:t>, 3GPP TSG RAN Meeting #76, West Palm Beach, USA, June 5 - 8, 2017</w:t>
      </w:r>
      <w:r w:rsidR="00FD1367">
        <w:t xml:space="preserve"> </w:t>
      </w:r>
      <w:bookmarkEnd w:id="44"/>
      <w:bookmarkEnd w:id="45"/>
      <w:r w:rsidR="003B6588">
        <w:t xml:space="preserve"> </w:t>
      </w:r>
    </w:p>
    <w:sectPr w:rsidR="003B6588" w:rsidRPr="003B6588" w:rsidSect="000223B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4BB8B" w14:textId="77777777" w:rsidR="00451AA0" w:rsidRDefault="00451AA0" w:rsidP="00BE45AC">
      <w:r>
        <w:separator/>
      </w:r>
    </w:p>
  </w:endnote>
  <w:endnote w:type="continuationSeparator" w:id="0">
    <w:p w14:paraId="0A47B164" w14:textId="77777777" w:rsidR="00451AA0" w:rsidRDefault="00451AA0" w:rsidP="00BE45AC">
      <w:r>
        <w:continuationSeparator/>
      </w:r>
    </w:p>
  </w:endnote>
  <w:endnote w:type="continuationNotice" w:id="1">
    <w:p w14:paraId="1DAFCD95" w14:textId="77777777" w:rsidR="00451AA0" w:rsidRDefault="00451AA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68FA8" w14:textId="77777777" w:rsidR="00451AA0" w:rsidRDefault="00451AA0" w:rsidP="00BE45AC">
      <w:r>
        <w:separator/>
      </w:r>
    </w:p>
  </w:footnote>
  <w:footnote w:type="continuationSeparator" w:id="0">
    <w:p w14:paraId="15214C12" w14:textId="77777777" w:rsidR="00451AA0" w:rsidRDefault="00451AA0" w:rsidP="00BE45AC">
      <w:r>
        <w:continuationSeparator/>
      </w:r>
    </w:p>
  </w:footnote>
  <w:footnote w:type="continuationNotice" w:id="1">
    <w:p w14:paraId="187A6B98" w14:textId="77777777" w:rsidR="00451AA0" w:rsidRDefault="00451AA0">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727AFB"/>
    <w:multiLevelType w:val="multilevel"/>
    <w:tmpl w:val="9496CFAE"/>
    <w:lvl w:ilvl="0">
      <w:start w:val="1"/>
      <w:numFmt w:val="decimal"/>
      <w:lvlText w:val="[%1]."/>
      <w:lvlJc w:val="left"/>
      <w:pPr>
        <w:ind w:left="2024" w:hanging="360"/>
      </w:pPr>
    </w:lvl>
    <w:lvl w:ilvl="1">
      <w:start w:val="1"/>
      <w:numFmt w:val="lowerLetter"/>
      <w:lvlText w:val="%2."/>
      <w:lvlJc w:val="left"/>
      <w:pPr>
        <w:ind w:left="2744" w:hanging="360"/>
      </w:pPr>
    </w:lvl>
    <w:lvl w:ilvl="2">
      <w:start w:val="1"/>
      <w:numFmt w:val="lowerRoman"/>
      <w:lvlText w:val="%3."/>
      <w:lvlJc w:val="right"/>
      <w:pPr>
        <w:ind w:left="3464" w:hanging="180"/>
      </w:pPr>
    </w:lvl>
    <w:lvl w:ilvl="3">
      <w:start w:val="1"/>
      <w:numFmt w:val="decimal"/>
      <w:lvlText w:val="%4."/>
      <w:lvlJc w:val="left"/>
      <w:pPr>
        <w:ind w:left="4184" w:hanging="360"/>
      </w:pPr>
    </w:lvl>
    <w:lvl w:ilvl="4">
      <w:start w:val="1"/>
      <w:numFmt w:val="lowerLetter"/>
      <w:lvlText w:val="%5."/>
      <w:lvlJc w:val="left"/>
      <w:pPr>
        <w:ind w:left="4904" w:hanging="360"/>
      </w:pPr>
    </w:lvl>
    <w:lvl w:ilvl="5">
      <w:start w:val="1"/>
      <w:numFmt w:val="lowerRoman"/>
      <w:lvlText w:val="%6."/>
      <w:lvlJc w:val="right"/>
      <w:pPr>
        <w:ind w:left="5624" w:hanging="180"/>
      </w:pPr>
    </w:lvl>
    <w:lvl w:ilvl="6">
      <w:start w:val="1"/>
      <w:numFmt w:val="decimal"/>
      <w:lvlText w:val="%7."/>
      <w:lvlJc w:val="left"/>
      <w:pPr>
        <w:ind w:left="6344" w:hanging="360"/>
      </w:pPr>
    </w:lvl>
    <w:lvl w:ilvl="7">
      <w:start w:val="1"/>
      <w:numFmt w:val="lowerLetter"/>
      <w:lvlText w:val="%8."/>
      <w:lvlJc w:val="left"/>
      <w:pPr>
        <w:ind w:left="7064" w:hanging="360"/>
      </w:pPr>
    </w:lvl>
    <w:lvl w:ilvl="8">
      <w:start w:val="1"/>
      <w:numFmt w:val="lowerRoman"/>
      <w:lvlText w:val="%9."/>
      <w:lvlJc w:val="right"/>
      <w:pPr>
        <w:ind w:left="7784" w:hanging="180"/>
      </w:pPr>
    </w:lvl>
  </w:abstractNum>
  <w:abstractNum w:abstractNumId="2" w15:restartNumberingAfterBreak="0">
    <w:nsid w:val="09B8187A"/>
    <w:multiLevelType w:val="hybridMultilevel"/>
    <w:tmpl w:val="6360C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0B94AA46"/>
    <w:lvl w:ilvl="0" w:tplc="B60EABA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1" w15:restartNumberingAfterBreak="0">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655E95"/>
    <w:multiLevelType w:val="hybridMultilevel"/>
    <w:tmpl w:val="940070D2"/>
    <w:lvl w:ilvl="0" w:tplc="041D0001">
      <w:start w:val="1"/>
      <w:numFmt w:val="bullet"/>
      <w:lvlText w:val=""/>
      <w:lvlJc w:val="left"/>
      <w:pPr>
        <w:ind w:left="3328" w:hanging="360"/>
      </w:pPr>
      <w:rPr>
        <w:rFonts w:ascii="Symbol" w:hAnsi="Symbol" w:hint="default"/>
      </w:rPr>
    </w:lvl>
    <w:lvl w:ilvl="1" w:tplc="041D0003" w:tentative="1">
      <w:start w:val="1"/>
      <w:numFmt w:val="bullet"/>
      <w:lvlText w:val="o"/>
      <w:lvlJc w:val="left"/>
      <w:pPr>
        <w:ind w:left="4048" w:hanging="360"/>
      </w:pPr>
      <w:rPr>
        <w:rFonts w:ascii="Courier New" w:hAnsi="Courier New" w:cs="Courier New" w:hint="default"/>
      </w:rPr>
    </w:lvl>
    <w:lvl w:ilvl="2" w:tplc="041D0005" w:tentative="1">
      <w:start w:val="1"/>
      <w:numFmt w:val="bullet"/>
      <w:lvlText w:val=""/>
      <w:lvlJc w:val="left"/>
      <w:pPr>
        <w:ind w:left="4768" w:hanging="360"/>
      </w:pPr>
      <w:rPr>
        <w:rFonts w:ascii="Wingdings" w:hAnsi="Wingdings" w:hint="default"/>
      </w:rPr>
    </w:lvl>
    <w:lvl w:ilvl="3" w:tplc="041D0001" w:tentative="1">
      <w:start w:val="1"/>
      <w:numFmt w:val="bullet"/>
      <w:lvlText w:val=""/>
      <w:lvlJc w:val="left"/>
      <w:pPr>
        <w:ind w:left="5488" w:hanging="360"/>
      </w:pPr>
      <w:rPr>
        <w:rFonts w:ascii="Symbol" w:hAnsi="Symbol" w:hint="default"/>
      </w:rPr>
    </w:lvl>
    <w:lvl w:ilvl="4" w:tplc="041D0003" w:tentative="1">
      <w:start w:val="1"/>
      <w:numFmt w:val="bullet"/>
      <w:lvlText w:val="o"/>
      <w:lvlJc w:val="left"/>
      <w:pPr>
        <w:ind w:left="6208" w:hanging="360"/>
      </w:pPr>
      <w:rPr>
        <w:rFonts w:ascii="Courier New" w:hAnsi="Courier New" w:cs="Courier New" w:hint="default"/>
      </w:rPr>
    </w:lvl>
    <w:lvl w:ilvl="5" w:tplc="041D0005" w:tentative="1">
      <w:start w:val="1"/>
      <w:numFmt w:val="bullet"/>
      <w:lvlText w:val=""/>
      <w:lvlJc w:val="left"/>
      <w:pPr>
        <w:ind w:left="6928" w:hanging="360"/>
      </w:pPr>
      <w:rPr>
        <w:rFonts w:ascii="Wingdings" w:hAnsi="Wingdings" w:hint="default"/>
      </w:rPr>
    </w:lvl>
    <w:lvl w:ilvl="6" w:tplc="041D0001" w:tentative="1">
      <w:start w:val="1"/>
      <w:numFmt w:val="bullet"/>
      <w:lvlText w:val=""/>
      <w:lvlJc w:val="left"/>
      <w:pPr>
        <w:ind w:left="7648" w:hanging="360"/>
      </w:pPr>
      <w:rPr>
        <w:rFonts w:ascii="Symbol" w:hAnsi="Symbol" w:hint="default"/>
      </w:rPr>
    </w:lvl>
    <w:lvl w:ilvl="7" w:tplc="041D0003" w:tentative="1">
      <w:start w:val="1"/>
      <w:numFmt w:val="bullet"/>
      <w:lvlText w:val="o"/>
      <w:lvlJc w:val="left"/>
      <w:pPr>
        <w:ind w:left="8368" w:hanging="360"/>
      </w:pPr>
      <w:rPr>
        <w:rFonts w:ascii="Courier New" w:hAnsi="Courier New" w:cs="Courier New" w:hint="default"/>
      </w:rPr>
    </w:lvl>
    <w:lvl w:ilvl="8" w:tplc="041D0005" w:tentative="1">
      <w:start w:val="1"/>
      <w:numFmt w:val="bullet"/>
      <w:lvlText w:val=""/>
      <w:lvlJc w:val="left"/>
      <w:pPr>
        <w:ind w:left="9088" w:hanging="360"/>
      </w:pPr>
      <w:rPr>
        <w:rFonts w:ascii="Wingdings" w:hAnsi="Wingdings" w:hint="default"/>
      </w:rPr>
    </w:lvl>
  </w:abstractNum>
  <w:abstractNum w:abstractNumId="15"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ED45837"/>
    <w:multiLevelType w:val="hybridMultilevel"/>
    <w:tmpl w:val="E8140E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4DD07250"/>
    <w:lvl w:ilvl="0" w:tplc="D6F8728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270866"/>
    <w:multiLevelType w:val="hybridMultilevel"/>
    <w:tmpl w:val="B60A5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B873E7"/>
    <w:multiLevelType w:val="hybridMultilevel"/>
    <w:tmpl w:val="7F8A60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7"/>
  </w:num>
  <w:num w:numId="2">
    <w:abstractNumId w:val="6"/>
  </w:num>
  <w:num w:numId="3">
    <w:abstractNumId w:val="21"/>
  </w:num>
  <w:num w:numId="4">
    <w:abstractNumId w:val="3"/>
  </w:num>
  <w:num w:numId="5">
    <w:abstractNumId w:val="5"/>
  </w:num>
  <w:num w:numId="6">
    <w:abstractNumId w:val="25"/>
  </w:num>
  <w:num w:numId="7">
    <w:abstractNumId w:val="23"/>
  </w:num>
  <w:num w:numId="8">
    <w:abstractNumId w:val="13"/>
  </w:num>
  <w:num w:numId="9">
    <w:abstractNumId w:val="17"/>
  </w:num>
  <w:num w:numId="10">
    <w:abstractNumId w:val="7"/>
  </w:num>
  <w:num w:numId="11">
    <w:abstractNumId w:val="8"/>
  </w:num>
  <w:num w:numId="12">
    <w:abstractNumId w:val="0"/>
  </w:num>
  <w:num w:numId="13">
    <w:abstractNumId w:val="28"/>
  </w:num>
  <w:num w:numId="14">
    <w:abstractNumId w:val="18"/>
  </w:num>
  <w:num w:numId="15">
    <w:abstractNumId w:val="26"/>
  </w:num>
  <w:num w:numId="16">
    <w:abstractNumId w:val="16"/>
  </w:num>
  <w:num w:numId="17">
    <w:abstractNumId w:val="4"/>
  </w:num>
  <w:num w:numId="18">
    <w:abstractNumId w:val="9"/>
  </w:num>
  <w:num w:numId="19">
    <w:abstractNumId w:val="15"/>
  </w:num>
  <w:num w:numId="20">
    <w:abstractNumId w:val="20"/>
  </w:num>
  <w:num w:numId="21">
    <w:abstractNumId w:val="20"/>
    <w:lvlOverride w:ilvl="0">
      <w:startOverride w:val="1"/>
    </w:lvlOverride>
  </w:num>
  <w:num w:numId="22">
    <w:abstractNumId w:val="12"/>
  </w:num>
  <w:num w:numId="23">
    <w:abstractNumId w:val="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num>
  <w:num w:numId="26">
    <w:abstractNumId w:val="10"/>
  </w:num>
  <w:num w:numId="27">
    <w:abstractNumId w:val="10"/>
    <w:lvlOverride w:ilvl="0">
      <w:startOverride w:val="1"/>
    </w:lvlOverride>
  </w:num>
  <w:num w:numId="28">
    <w:abstractNumId w:val="10"/>
    <w:lvlOverride w:ilvl="0">
      <w:startOverride w:val="1"/>
    </w:lvlOverride>
  </w:num>
  <w:num w:numId="29">
    <w:abstractNumId w:val="20"/>
    <w:lvlOverride w:ilvl="0">
      <w:startOverride w:val="1"/>
    </w:lvlOverride>
  </w:num>
  <w:num w:numId="30">
    <w:abstractNumId w:val="14"/>
  </w:num>
  <w:num w:numId="31">
    <w:abstractNumId w:val="11"/>
  </w:num>
  <w:num w:numId="32">
    <w:abstractNumId w:val="22"/>
  </w:num>
  <w:num w:numId="33">
    <w:abstractNumId w:val="19"/>
  </w:num>
  <w:num w:numId="34">
    <w:abstractNumId w:val="2"/>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4728"/>
    <w:rsid w:val="000061E0"/>
    <w:rsid w:val="00006D9B"/>
    <w:rsid w:val="000074C3"/>
    <w:rsid w:val="00007535"/>
    <w:rsid w:val="000106CF"/>
    <w:rsid w:val="00011C34"/>
    <w:rsid w:val="00013679"/>
    <w:rsid w:val="0001791E"/>
    <w:rsid w:val="000179FF"/>
    <w:rsid w:val="000223B1"/>
    <w:rsid w:val="0002492B"/>
    <w:rsid w:val="0002512E"/>
    <w:rsid w:val="000332E5"/>
    <w:rsid w:val="00033DB1"/>
    <w:rsid w:val="00034655"/>
    <w:rsid w:val="0003465B"/>
    <w:rsid w:val="0003576F"/>
    <w:rsid w:val="00036E43"/>
    <w:rsid w:val="00044B45"/>
    <w:rsid w:val="00045187"/>
    <w:rsid w:val="0004526A"/>
    <w:rsid w:val="000456C0"/>
    <w:rsid w:val="00045AA4"/>
    <w:rsid w:val="00051719"/>
    <w:rsid w:val="00052F63"/>
    <w:rsid w:val="00055123"/>
    <w:rsid w:val="00055C8E"/>
    <w:rsid w:val="0005673E"/>
    <w:rsid w:val="00060752"/>
    <w:rsid w:val="00060D4C"/>
    <w:rsid w:val="000666D5"/>
    <w:rsid w:val="00070C96"/>
    <w:rsid w:val="0007243E"/>
    <w:rsid w:val="0007326F"/>
    <w:rsid w:val="000742A8"/>
    <w:rsid w:val="00076C9B"/>
    <w:rsid w:val="00080678"/>
    <w:rsid w:val="0008150E"/>
    <w:rsid w:val="0008767A"/>
    <w:rsid w:val="0009275B"/>
    <w:rsid w:val="00094F70"/>
    <w:rsid w:val="000972CA"/>
    <w:rsid w:val="000A15A9"/>
    <w:rsid w:val="000A3E49"/>
    <w:rsid w:val="000A6823"/>
    <w:rsid w:val="000B099D"/>
    <w:rsid w:val="000B2AAB"/>
    <w:rsid w:val="000B7401"/>
    <w:rsid w:val="000C261D"/>
    <w:rsid w:val="000C2B86"/>
    <w:rsid w:val="000C46D3"/>
    <w:rsid w:val="000C5748"/>
    <w:rsid w:val="000C7B9B"/>
    <w:rsid w:val="000D72A9"/>
    <w:rsid w:val="000E269B"/>
    <w:rsid w:val="000E2930"/>
    <w:rsid w:val="000E379C"/>
    <w:rsid w:val="000E4EFB"/>
    <w:rsid w:val="000E6C8A"/>
    <w:rsid w:val="000F0619"/>
    <w:rsid w:val="000F0994"/>
    <w:rsid w:val="000F18A6"/>
    <w:rsid w:val="000F21DB"/>
    <w:rsid w:val="000F2374"/>
    <w:rsid w:val="000F23D8"/>
    <w:rsid w:val="000F71B4"/>
    <w:rsid w:val="000F7A0B"/>
    <w:rsid w:val="001000D4"/>
    <w:rsid w:val="00105431"/>
    <w:rsid w:val="00105A82"/>
    <w:rsid w:val="00110D57"/>
    <w:rsid w:val="0011424F"/>
    <w:rsid w:val="00115D89"/>
    <w:rsid w:val="00123265"/>
    <w:rsid w:val="00124439"/>
    <w:rsid w:val="001247E7"/>
    <w:rsid w:val="00125148"/>
    <w:rsid w:val="00131486"/>
    <w:rsid w:val="00135152"/>
    <w:rsid w:val="001372B5"/>
    <w:rsid w:val="001421A6"/>
    <w:rsid w:val="001429BF"/>
    <w:rsid w:val="00144109"/>
    <w:rsid w:val="00145AFF"/>
    <w:rsid w:val="00152BEC"/>
    <w:rsid w:val="00153664"/>
    <w:rsid w:val="001641D3"/>
    <w:rsid w:val="00164EB4"/>
    <w:rsid w:val="00166F4B"/>
    <w:rsid w:val="00167DEA"/>
    <w:rsid w:val="0017080E"/>
    <w:rsid w:val="001709A6"/>
    <w:rsid w:val="00173661"/>
    <w:rsid w:val="00181B6A"/>
    <w:rsid w:val="0018479E"/>
    <w:rsid w:val="00184986"/>
    <w:rsid w:val="0019077E"/>
    <w:rsid w:val="00190CEB"/>
    <w:rsid w:val="0019204A"/>
    <w:rsid w:val="0019785D"/>
    <w:rsid w:val="001A0D12"/>
    <w:rsid w:val="001A1A68"/>
    <w:rsid w:val="001B1947"/>
    <w:rsid w:val="001B257C"/>
    <w:rsid w:val="001B3740"/>
    <w:rsid w:val="001C1921"/>
    <w:rsid w:val="001C31BF"/>
    <w:rsid w:val="001C3E8D"/>
    <w:rsid w:val="001C52E2"/>
    <w:rsid w:val="001C7583"/>
    <w:rsid w:val="001C7706"/>
    <w:rsid w:val="001D17FC"/>
    <w:rsid w:val="001D1EF5"/>
    <w:rsid w:val="001D28EA"/>
    <w:rsid w:val="001D34B8"/>
    <w:rsid w:val="001D4DEB"/>
    <w:rsid w:val="001D50D5"/>
    <w:rsid w:val="001D52AF"/>
    <w:rsid w:val="001E2A5B"/>
    <w:rsid w:val="001E680C"/>
    <w:rsid w:val="001F0372"/>
    <w:rsid w:val="001F445D"/>
    <w:rsid w:val="001F4C45"/>
    <w:rsid w:val="001F5517"/>
    <w:rsid w:val="00200143"/>
    <w:rsid w:val="002035CD"/>
    <w:rsid w:val="0020423B"/>
    <w:rsid w:val="00212691"/>
    <w:rsid w:val="00212D00"/>
    <w:rsid w:val="00213B5A"/>
    <w:rsid w:val="00214E7A"/>
    <w:rsid w:val="00214F90"/>
    <w:rsid w:val="00215A55"/>
    <w:rsid w:val="002171BE"/>
    <w:rsid w:val="002206C7"/>
    <w:rsid w:val="0022515D"/>
    <w:rsid w:val="00226CF4"/>
    <w:rsid w:val="00227F1A"/>
    <w:rsid w:val="002304E8"/>
    <w:rsid w:val="00230BB4"/>
    <w:rsid w:val="00231382"/>
    <w:rsid w:val="0023476F"/>
    <w:rsid w:val="00234A0B"/>
    <w:rsid w:val="0023586C"/>
    <w:rsid w:val="00236CFB"/>
    <w:rsid w:val="00240C11"/>
    <w:rsid w:val="002457E1"/>
    <w:rsid w:val="00246D72"/>
    <w:rsid w:val="0024747C"/>
    <w:rsid w:val="00254DA1"/>
    <w:rsid w:val="00256BF7"/>
    <w:rsid w:val="00257009"/>
    <w:rsid w:val="00264599"/>
    <w:rsid w:val="0026539B"/>
    <w:rsid w:val="00267CA4"/>
    <w:rsid w:val="00271591"/>
    <w:rsid w:val="002718DD"/>
    <w:rsid w:val="002729FE"/>
    <w:rsid w:val="00272EDD"/>
    <w:rsid w:val="00276401"/>
    <w:rsid w:val="002855D7"/>
    <w:rsid w:val="00291B82"/>
    <w:rsid w:val="00292121"/>
    <w:rsid w:val="00296D12"/>
    <w:rsid w:val="00296F27"/>
    <w:rsid w:val="002A0ECF"/>
    <w:rsid w:val="002A1A0F"/>
    <w:rsid w:val="002A1F03"/>
    <w:rsid w:val="002A1F30"/>
    <w:rsid w:val="002A3175"/>
    <w:rsid w:val="002A3CB1"/>
    <w:rsid w:val="002A3D75"/>
    <w:rsid w:val="002A609B"/>
    <w:rsid w:val="002A6426"/>
    <w:rsid w:val="002A6E5C"/>
    <w:rsid w:val="002B108A"/>
    <w:rsid w:val="002B4D92"/>
    <w:rsid w:val="002B77A0"/>
    <w:rsid w:val="002B7A4C"/>
    <w:rsid w:val="002C3644"/>
    <w:rsid w:val="002C3BE8"/>
    <w:rsid w:val="002C50E8"/>
    <w:rsid w:val="002D1199"/>
    <w:rsid w:val="002D2C9E"/>
    <w:rsid w:val="002D63E2"/>
    <w:rsid w:val="002D6DD8"/>
    <w:rsid w:val="002E5A06"/>
    <w:rsid w:val="002E60A9"/>
    <w:rsid w:val="002F078F"/>
    <w:rsid w:val="002F2EC8"/>
    <w:rsid w:val="002F3922"/>
    <w:rsid w:val="002F5311"/>
    <w:rsid w:val="002F6E9C"/>
    <w:rsid w:val="00300FDB"/>
    <w:rsid w:val="0030320B"/>
    <w:rsid w:val="003070D5"/>
    <w:rsid w:val="0030765A"/>
    <w:rsid w:val="00307F3C"/>
    <w:rsid w:val="00310DC3"/>
    <w:rsid w:val="00313616"/>
    <w:rsid w:val="00316D08"/>
    <w:rsid w:val="00317A72"/>
    <w:rsid w:val="00317CAD"/>
    <w:rsid w:val="00317EC6"/>
    <w:rsid w:val="00322099"/>
    <w:rsid w:val="003231A3"/>
    <w:rsid w:val="00323DD5"/>
    <w:rsid w:val="00327760"/>
    <w:rsid w:val="00331DEA"/>
    <w:rsid w:val="00332AE8"/>
    <w:rsid w:val="00333AE0"/>
    <w:rsid w:val="00336FAC"/>
    <w:rsid w:val="0034228A"/>
    <w:rsid w:val="00342EEB"/>
    <w:rsid w:val="0034524D"/>
    <w:rsid w:val="00350FB0"/>
    <w:rsid w:val="00353352"/>
    <w:rsid w:val="00361290"/>
    <w:rsid w:val="00361C27"/>
    <w:rsid w:val="00365913"/>
    <w:rsid w:val="0036651D"/>
    <w:rsid w:val="00367F0A"/>
    <w:rsid w:val="00367F79"/>
    <w:rsid w:val="00370C8D"/>
    <w:rsid w:val="003714DF"/>
    <w:rsid w:val="00371BD5"/>
    <w:rsid w:val="00373606"/>
    <w:rsid w:val="00377C86"/>
    <w:rsid w:val="003832F2"/>
    <w:rsid w:val="0038362E"/>
    <w:rsid w:val="00383A16"/>
    <w:rsid w:val="003923DF"/>
    <w:rsid w:val="003929BB"/>
    <w:rsid w:val="0039301A"/>
    <w:rsid w:val="00393A3E"/>
    <w:rsid w:val="00394F3D"/>
    <w:rsid w:val="003979C2"/>
    <w:rsid w:val="003A18E5"/>
    <w:rsid w:val="003A3283"/>
    <w:rsid w:val="003A6331"/>
    <w:rsid w:val="003A7429"/>
    <w:rsid w:val="003B2BFF"/>
    <w:rsid w:val="003B3A51"/>
    <w:rsid w:val="003B51BE"/>
    <w:rsid w:val="003B581D"/>
    <w:rsid w:val="003B6588"/>
    <w:rsid w:val="003B7A6D"/>
    <w:rsid w:val="003C328F"/>
    <w:rsid w:val="003C3E76"/>
    <w:rsid w:val="003C670C"/>
    <w:rsid w:val="003D0725"/>
    <w:rsid w:val="003D2977"/>
    <w:rsid w:val="003D420E"/>
    <w:rsid w:val="003D7330"/>
    <w:rsid w:val="003D7B05"/>
    <w:rsid w:val="003E0A68"/>
    <w:rsid w:val="003E2EAB"/>
    <w:rsid w:val="003E358A"/>
    <w:rsid w:val="003E4CA9"/>
    <w:rsid w:val="003F3926"/>
    <w:rsid w:val="00400210"/>
    <w:rsid w:val="00401C38"/>
    <w:rsid w:val="0040255D"/>
    <w:rsid w:val="00407C55"/>
    <w:rsid w:val="0041022A"/>
    <w:rsid w:val="0041055D"/>
    <w:rsid w:val="00413EBB"/>
    <w:rsid w:val="00415ABF"/>
    <w:rsid w:val="00415FE8"/>
    <w:rsid w:val="004163D4"/>
    <w:rsid w:val="00423227"/>
    <w:rsid w:val="00425B9A"/>
    <w:rsid w:val="004273F0"/>
    <w:rsid w:val="00433D4A"/>
    <w:rsid w:val="0043789A"/>
    <w:rsid w:val="00437DD4"/>
    <w:rsid w:val="00441B3F"/>
    <w:rsid w:val="004449DE"/>
    <w:rsid w:val="00444D66"/>
    <w:rsid w:val="0045113B"/>
    <w:rsid w:val="00451AA0"/>
    <w:rsid w:val="004557D7"/>
    <w:rsid w:val="00461478"/>
    <w:rsid w:val="00462DDC"/>
    <w:rsid w:val="00463F2C"/>
    <w:rsid w:val="004668BF"/>
    <w:rsid w:val="004707FC"/>
    <w:rsid w:val="00473603"/>
    <w:rsid w:val="00475AC3"/>
    <w:rsid w:val="004765BA"/>
    <w:rsid w:val="004800EE"/>
    <w:rsid w:val="0048222B"/>
    <w:rsid w:val="0048355A"/>
    <w:rsid w:val="0048486E"/>
    <w:rsid w:val="004867E7"/>
    <w:rsid w:val="00487D65"/>
    <w:rsid w:val="00492B57"/>
    <w:rsid w:val="004A61CF"/>
    <w:rsid w:val="004B0BFA"/>
    <w:rsid w:val="004B1D18"/>
    <w:rsid w:val="004C2A15"/>
    <w:rsid w:val="004C5177"/>
    <w:rsid w:val="004D1934"/>
    <w:rsid w:val="004D3EF5"/>
    <w:rsid w:val="004D4EA5"/>
    <w:rsid w:val="004D6E38"/>
    <w:rsid w:val="004E1B57"/>
    <w:rsid w:val="004E3267"/>
    <w:rsid w:val="004E5060"/>
    <w:rsid w:val="004E6DFB"/>
    <w:rsid w:val="004F0D43"/>
    <w:rsid w:val="004F207A"/>
    <w:rsid w:val="004F2DE1"/>
    <w:rsid w:val="004F3868"/>
    <w:rsid w:val="004F3BC2"/>
    <w:rsid w:val="004F4D89"/>
    <w:rsid w:val="005008C5"/>
    <w:rsid w:val="00503D01"/>
    <w:rsid w:val="00504703"/>
    <w:rsid w:val="005057E7"/>
    <w:rsid w:val="00505ED1"/>
    <w:rsid w:val="00510AE8"/>
    <w:rsid w:val="0051161C"/>
    <w:rsid w:val="00511F38"/>
    <w:rsid w:val="00520CE1"/>
    <w:rsid w:val="00520D73"/>
    <w:rsid w:val="00521263"/>
    <w:rsid w:val="0052150C"/>
    <w:rsid w:val="00522D86"/>
    <w:rsid w:val="00526016"/>
    <w:rsid w:val="00526125"/>
    <w:rsid w:val="00527364"/>
    <w:rsid w:val="00530BD4"/>
    <w:rsid w:val="0053114C"/>
    <w:rsid w:val="00532222"/>
    <w:rsid w:val="00532427"/>
    <w:rsid w:val="00536858"/>
    <w:rsid w:val="00540EB8"/>
    <w:rsid w:val="00542D11"/>
    <w:rsid w:val="00544207"/>
    <w:rsid w:val="00547DFF"/>
    <w:rsid w:val="005547CA"/>
    <w:rsid w:val="00554F60"/>
    <w:rsid w:val="00555D47"/>
    <w:rsid w:val="005604AD"/>
    <w:rsid w:val="00561373"/>
    <w:rsid w:val="00565B95"/>
    <w:rsid w:val="005730AE"/>
    <w:rsid w:val="005814C4"/>
    <w:rsid w:val="00585069"/>
    <w:rsid w:val="005859AB"/>
    <w:rsid w:val="0059051E"/>
    <w:rsid w:val="00590BA9"/>
    <w:rsid w:val="00590E17"/>
    <w:rsid w:val="00590EF8"/>
    <w:rsid w:val="005936F6"/>
    <w:rsid w:val="005A0594"/>
    <w:rsid w:val="005A21ED"/>
    <w:rsid w:val="005A4E08"/>
    <w:rsid w:val="005A4F7A"/>
    <w:rsid w:val="005A5EC1"/>
    <w:rsid w:val="005A6AC7"/>
    <w:rsid w:val="005B29BD"/>
    <w:rsid w:val="005B2B8D"/>
    <w:rsid w:val="005B34C3"/>
    <w:rsid w:val="005B4D39"/>
    <w:rsid w:val="005B6C13"/>
    <w:rsid w:val="005C21F1"/>
    <w:rsid w:val="005C43EB"/>
    <w:rsid w:val="005C484E"/>
    <w:rsid w:val="005C66C2"/>
    <w:rsid w:val="005C71B9"/>
    <w:rsid w:val="005C7D7F"/>
    <w:rsid w:val="005D12B5"/>
    <w:rsid w:val="005D1312"/>
    <w:rsid w:val="005D3E4A"/>
    <w:rsid w:val="005D5779"/>
    <w:rsid w:val="005E0742"/>
    <w:rsid w:val="005E0DA4"/>
    <w:rsid w:val="005E1791"/>
    <w:rsid w:val="005E1A98"/>
    <w:rsid w:val="005E2832"/>
    <w:rsid w:val="005E4F11"/>
    <w:rsid w:val="005E5FE8"/>
    <w:rsid w:val="005F1A6C"/>
    <w:rsid w:val="005F2493"/>
    <w:rsid w:val="005F5BD8"/>
    <w:rsid w:val="005F6966"/>
    <w:rsid w:val="005F7490"/>
    <w:rsid w:val="005F765C"/>
    <w:rsid w:val="00600725"/>
    <w:rsid w:val="0060093C"/>
    <w:rsid w:val="00606FB7"/>
    <w:rsid w:val="006274CE"/>
    <w:rsid w:val="00627B78"/>
    <w:rsid w:val="00631EF7"/>
    <w:rsid w:val="00634007"/>
    <w:rsid w:val="00636DC8"/>
    <w:rsid w:val="0064295A"/>
    <w:rsid w:val="00650C07"/>
    <w:rsid w:val="00651A7B"/>
    <w:rsid w:val="0065537B"/>
    <w:rsid w:val="00661038"/>
    <w:rsid w:val="0066264D"/>
    <w:rsid w:val="006638D0"/>
    <w:rsid w:val="0066495E"/>
    <w:rsid w:val="006706D1"/>
    <w:rsid w:val="006725AD"/>
    <w:rsid w:val="0067332F"/>
    <w:rsid w:val="006757E7"/>
    <w:rsid w:val="0067798A"/>
    <w:rsid w:val="00680508"/>
    <w:rsid w:val="00682B99"/>
    <w:rsid w:val="00683C18"/>
    <w:rsid w:val="00685914"/>
    <w:rsid w:val="00687E3E"/>
    <w:rsid w:val="00690270"/>
    <w:rsid w:val="00690DAB"/>
    <w:rsid w:val="0069145A"/>
    <w:rsid w:val="00693DE7"/>
    <w:rsid w:val="00696B0D"/>
    <w:rsid w:val="0069706C"/>
    <w:rsid w:val="006A03CF"/>
    <w:rsid w:val="006A0CEB"/>
    <w:rsid w:val="006A10C5"/>
    <w:rsid w:val="006A20B4"/>
    <w:rsid w:val="006A21A7"/>
    <w:rsid w:val="006A302C"/>
    <w:rsid w:val="006A398E"/>
    <w:rsid w:val="006A3E8B"/>
    <w:rsid w:val="006B0174"/>
    <w:rsid w:val="006B299F"/>
    <w:rsid w:val="006B66A4"/>
    <w:rsid w:val="006B768C"/>
    <w:rsid w:val="006C2187"/>
    <w:rsid w:val="006C2388"/>
    <w:rsid w:val="006C2606"/>
    <w:rsid w:val="006C27B8"/>
    <w:rsid w:val="006C2A27"/>
    <w:rsid w:val="006C6B8E"/>
    <w:rsid w:val="006C7C52"/>
    <w:rsid w:val="006D0174"/>
    <w:rsid w:val="006D277B"/>
    <w:rsid w:val="006E7034"/>
    <w:rsid w:val="006F1338"/>
    <w:rsid w:val="006F2597"/>
    <w:rsid w:val="006F2F88"/>
    <w:rsid w:val="006F5EDA"/>
    <w:rsid w:val="006F6CFE"/>
    <w:rsid w:val="0070096C"/>
    <w:rsid w:val="00702605"/>
    <w:rsid w:val="007032C3"/>
    <w:rsid w:val="00704DD4"/>
    <w:rsid w:val="0070518E"/>
    <w:rsid w:val="007060E2"/>
    <w:rsid w:val="00710088"/>
    <w:rsid w:val="00712AB4"/>
    <w:rsid w:val="0071433B"/>
    <w:rsid w:val="0071476D"/>
    <w:rsid w:val="00716802"/>
    <w:rsid w:val="00716A29"/>
    <w:rsid w:val="00720078"/>
    <w:rsid w:val="00721AE6"/>
    <w:rsid w:val="00726B0C"/>
    <w:rsid w:val="0073022F"/>
    <w:rsid w:val="00735B65"/>
    <w:rsid w:val="007362A3"/>
    <w:rsid w:val="00740376"/>
    <w:rsid w:val="007445D8"/>
    <w:rsid w:val="007457AF"/>
    <w:rsid w:val="00747936"/>
    <w:rsid w:val="00752DE4"/>
    <w:rsid w:val="007557AF"/>
    <w:rsid w:val="00762D67"/>
    <w:rsid w:val="00763C7D"/>
    <w:rsid w:val="00764741"/>
    <w:rsid w:val="007647B6"/>
    <w:rsid w:val="0076745D"/>
    <w:rsid w:val="0076774D"/>
    <w:rsid w:val="007678CC"/>
    <w:rsid w:val="00770630"/>
    <w:rsid w:val="00772F85"/>
    <w:rsid w:val="00773ABD"/>
    <w:rsid w:val="00781172"/>
    <w:rsid w:val="0078481D"/>
    <w:rsid w:val="007849D2"/>
    <w:rsid w:val="0078547A"/>
    <w:rsid w:val="007856FB"/>
    <w:rsid w:val="00796DD0"/>
    <w:rsid w:val="0079716C"/>
    <w:rsid w:val="007A1D62"/>
    <w:rsid w:val="007A3497"/>
    <w:rsid w:val="007A49B4"/>
    <w:rsid w:val="007A5381"/>
    <w:rsid w:val="007A6DCD"/>
    <w:rsid w:val="007A7959"/>
    <w:rsid w:val="007B2CD1"/>
    <w:rsid w:val="007B54EA"/>
    <w:rsid w:val="007B6458"/>
    <w:rsid w:val="007B67D9"/>
    <w:rsid w:val="007B72F8"/>
    <w:rsid w:val="007C07C1"/>
    <w:rsid w:val="007C0AD6"/>
    <w:rsid w:val="007C216A"/>
    <w:rsid w:val="007C3A98"/>
    <w:rsid w:val="007C6627"/>
    <w:rsid w:val="007D0116"/>
    <w:rsid w:val="007D15A7"/>
    <w:rsid w:val="007D1906"/>
    <w:rsid w:val="007D1E11"/>
    <w:rsid w:val="007F1D5F"/>
    <w:rsid w:val="007F391F"/>
    <w:rsid w:val="007F4309"/>
    <w:rsid w:val="007F452D"/>
    <w:rsid w:val="007F57EE"/>
    <w:rsid w:val="008026BF"/>
    <w:rsid w:val="0080359B"/>
    <w:rsid w:val="00803F1B"/>
    <w:rsid w:val="00807D0B"/>
    <w:rsid w:val="00807E3F"/>
    <w:rsid w:val="00810B41"/>
    <w:rsid w:val="00811758"/>
    <w:rsid w:val="00811EFB"/>
    <w:rsid w:val="00812FD1"/>
    <w:rsid w:val="00814CA4"/>
    <w:rsid w:val="0081795E"/>
    <w:rsid w:val="00824A50"/>
    <w:rsid w:val="00824F39"/>
    <w:rsid w:val="00825523"/>
    <w:rsid w:val="008265E8"/>
    <w:rsid w:val="008302C4"/>
    <w:rsid w:val="00831F61"/>
    <w:rsid w:val="00832C79"/>
    <w:rsid w:val="00837019"/>
    <w:rsid w:val="008374FC"/>
    <w:rsid w:val="0083769D"/>
    <w:rsid w:val="0084455F"/>
    <w:rsid w:val="00845E8C"/>
    <w:rsid w:val="0084600D"/>
    <w:rsid w:val="00846458"/>
    <w:rsid w:val="00846CAC"/>
    <w:rsid w:val="008479E1"/>
    <w:rsid w:val="00855E68"/>
    <w:rsid w:val="008600A7"/>
    <w:rsid w:val="00861E91"/>
    <w:rsid w:val="0086550C"/>
    <w:rsid w:val="00866772"/>
    <w:rsid w:val="008670F0"/>
    <w:rsid w:val="0087094D"/>
    <w:rsid w:val="0087387F"/>
    <w:rsid w:val="008767A3"/>
    <w:rsid w:val="008772E8"/>
    <w:rsid w:val="00880673"/>
    <w:rsid w:val="008851CB"/>
    <w:rsid w:val="00885F48"/>
    <w:rsid w:val="00891547"/>
    <w:rsid w:val="00892391"/>
    <w:rsid w:val="00893B6E"/>
    <w:rsid w:val="00894280"/>
    <w:rsid w:val="008944D4"/>
    <w:rsid w:val="008A2E43"/>
    <w:rsid w:val="008A3787"/>
    <w:rsid w:val="008A4CD1"/>
    <w:rsid w:val="008A5A06"/>
    <w:rsid w:val="008A60AE"/>
    <w:rsid w:val="008B7350"/>
    <w:rsid w:val="008C3252"/>
    <w:rsid w:val="008C58D2"/>
    <w:rsid w:val="008D2A93"/>
    <w:rsid w:val="008D3006"/>
    <w:rsid w:val="008D5552"/>
    <w:rsid w:val="008D6FA3"/>
    <w:rsid w:val="008D7DCB"/>
    <w:rsid w:val="008E1D3A"/>
    <w:rsid w:val="008E1E07"/>
    <w:rsid w:val="008E7CDD"/>
    <w:rsid w:val="008F0FDC"/>
    <w:rsid w:val="008F6F1F"/>
    <w:rsid w:val="008F6F50"/>
    <w:rsid w:val="008F7F6E"/>
    <w:rsid w:val="00900E3E"/>
    <w:rsid w:val="00900F3B"/>
    <w:rsid w:val="00903954"/>
    <w:rsid w:val="00903A30"/>
    <w:rsid w:val="00912473"/>
    <w:rsid w:val="00914A36"/>
    <w:rsid w:val="00917D9C"/>
    <w:rsid w:val="00922D9D"/>
    <w:rsid w:val="00924144"/>
    <w:rsid w:val="009258EC"/>
    <w:rsid w:val="00926E4E"/>
    <w:rsid w:val="00930E1E"/>
    <w:rsid w:val="009314BE"/>
    <w:rsid w:val="00933201"/>
    <w:rsid w:val="009346EB"/>
    <w:rsid w:val="00937863"/>
    <w:rsid w:val="00942865"/>
    <w:rsid w:val="009429F1"/>
    <w:rsid w:val="009437E9"/>
    <w:rsid w:val="00947DFF"/>
    <w:rsid w:val="009538BC"/>
    <w:rsid w:val="00954671"/>
    <w:rsid w:val="009558F4"/>
    <w:rsid w:val="009634C5"/>
    <w:rsid w:val="009645E8"/>
    <w:rsid w:val="00973C6A"/>
    <w:rsid w:val="00975BE4"/>
    <w:rsid w:val="00976AEB"/>
    <w:rsid w:val="00981DD2"/>
    <w:rsid w:val="00984C16"/>
    <w:rsid w:val="009908AB"/>
    <w:rsid w:val="0099196F"/>
    <w:rsid w:val="00993A47"/>
    <w:rsid w:val="009952E0"/>
    <w:rsid w:val="00996790"/>
    <w:rsid w:val="0099749A"/>
    <w:rsid w:val="009A014A"/>
    <w:rsid w:val="009A1B82"/>
    <w:rsid w:val="009A1C3D"/>
    <w:rsid w:val="009A2F1B"/>
    <w:rsid w:val="009A34F2"/>
    <w:rsid w:val="009A4074"/>
    <w:rsid w:val="009A5869"/>
    <w:rsid w:val="009A5BD6"/>
    <w:rsid w:val="009A65CE"/>
    <w:rsid w:val="009A706E"/>
    <w:rsid w:val="009B3AD4"/>
    <w:rsid w:val="009B7EA7"/>
    <w:rsid w:val="009C0F8D"/>
    <w:rsid w:val="009C218E"/>
    <w:rsid w:val="009C5D97"/>
    <w:rsid w:val="009C69A0"/>
    <w:rsid w:val="009C7F5E"/>
    <w:rsid w:val="009D16AC"/>
    <w:rsid w:val="009D257F"/>
    <w:rsid w:val="009D29A9"/>
    <w:rsid w:val="009D619B"/>
    <w:rsid w:val="009E2DCF"/>
    <w:rsid w:val="009E4675"/>
    <w:rsid w:val="009E483B"/>
    <w:rsid w:val="009E576C"/>
    <w:rsid w:val="009E613F"/>
    <w:rsid w:val="009E6AD1"/>
    <w:rsid w:val="009E7D06"/>
    <w:rsid w:val="009F014C"/>
    <w:rsid w:val="009F2C20"/>
    <w:rsid w:val="009F30ED"/>
    <w:rsid w:val="009F3691"/>
    <w:rsid w:val="009F60D8"/>
    <w:rsid w:val="00A05660"/>
    <w:rsid w:val="00A06B6D"/>
    <w:rsid w:val="00A101C5"/>
    <w:rsid w:val="00A13279"/>
    <w:rsid w:val="00A230B8"/>
    <w:rsid w:val="00A24B08"/>
    <w:rsid w:val="00A24DA4"/>
    <w:rsid w:val="00A25AE3"/>
    <w:rsid w:val="00A26AA0"/>
    <w:rsid w:val="00A26BF3"/>
    <w:rsid w:val="00A278D0"/>
    <w:rsid w:val="00A308AA"/>
    <w:rsid w:val="00A30D1F"/>
    <w:rsid w:val="00A31067"/>
    <w:rsid w:val="00A32509"/>
    <w:rsid w:val="00A339A1"/>
    <w:rsid w:val="00A34C9C"/>
    <w:rsid w:val="00A40074"/>
    <w:rsid w:val="00A42ED3"/>
    <w:rsid w:val="00A44C89"/>
    <w:rsid w:val="00A450C2"/>
    <w:rsid w:val="00A4555F"/>
    <w:rsid w:val="00A47544"/>
    <w:rsid w:val="00A5071C"/>
    <w:rsid w:val="00A5124D"/>
    <w:rsid w:val="00A54000"/>
    <w:rsid w:val="00A6045E"/>
    <w:rsid w:val="00A64507"/>
    <w:rsid w:val="00A64568"/>
    <w:rsid w:val="00A65549"/>
    <w:rsid w:val="00A6630B"/>
    <w:rsid w:val="00A7134C"/>
    <w:rsid w:val="00A74102"/>
    <w:rsid w:val="00A75EA7"/>
    <w:rsid w:val="00A76BD6"/>
    <w:rsid w:val="00A77C5A"/>
    <w:rsid w:val="00A77FE2"/>
    <w:rsid w:val="00A80B86"/>
    <w:rsid w:val="00A81D86"/>
    <w:rsid w:val="00A82B2A"/>
    <w:rsid w:val="00A82FBC"/>
    <w:rsid w:val="00A83369"/>
    <w:rsid w:val="00A84F59"/>
    <w:rsid w:val="00A8529A"/>
    <w:rsid w:val="00A87CF1"/>
    <w:rsid w:val="00A87D14"/>
    <w:rsid w:val="00A90551"/>
    <w:rsid w:val="00A914A6"/>
    <w:rsid w:val="00A938D8"/>
    <w:rsid w:val="00AA2ADC"/>
    <w:rsid w:val="00AA5F21"/>
    <w:rsid w:val="00AA700E"/>
    <w:rsid w:val="00AB125F"/>
    <w:rsid w:val="00AB44B0"/>
    <w:rsid w:val="00AB5AF6"/>
    <w:rsid w:val="00AB78AE"/>
    <w:rsid w:val="00AB7E7C"/>
    <w:rsid w:val="00AC148D"/>
    <w:rsid w:val="00AC35C9"/>
    <w:rsid w:val="00AC4362"/>
    <w:rsid w:val="00AC50E9"/>
    <w:rsid w:val="00AC5401"/>
    <w:rsid w:val="00AD204B"/>
    <w:rsid w:val="00AD39D5"/>
    <w:rsid w:val="00AD5FFB"/>
    <w:rsid w:val="00AD78DB"/>
    <w:rsid w:val="00AE3D58"/>
    <w:rsid w:val="00AE7A4C"/>
    <w:rsid w:val="00AF039F"/>
    <w:rsid w:val="00AF04C6"/>
    <w:rsid w:val="00AF151C"/>
    <w:rsid w:val="00AF2332"/>
    <w:rsid w:val="00AF3804"/>
    <w:rsid w:val="00AF393F"/>
    <w:rsid w:val="00AF63BA"/>
    <w:rsid w:val="00AF7BE8"/>
    <w:rsid w:val="00B04258"/>
    <w:rsid w:val="00B0562A"/>
    <w:rsid w:val="00B06A14"/>
    <w:rsid w:val="00B07D6F"/>
    <w:rsid w:val="00B1041A"/>
    <w:rsid w:val="00B1148D"/>
    <w:rsid w:val="00B14E28"/>
    <w:rsid w:val="00B152C5"/>
    <w:rsid w:val="00B15367"/>
    <w:rsid w:val="00B1591C"/>
    <w:rsid w:val="00B16E66"/>
    <w:rsid w:val="00B17F83"/>
    <w:rsid w:val="00B20AEB"/>
    <w:rsid w:val="00B215C7"/>
    <w:rsid w:val="00B21F12"/>
    <w:rsid w:val="00B26DAF"/>
    <w:rsid w:val="00B27557"/>
    <w:rsid w:val="00B30DF0"/>
    <w:rsid w:val="00B36C81"/>
    <w:rsid w:val="00B41394"/>
    <w:rsid w:val="00B4261B"/>
    <w:rsid w:val="00B4469E"/>
    <w:rsid w:val="00B516D6"/>
    <w:rsid w:val="00B52D68"/>
    <w:rsid w:val="00B56909"/>
    <w:rsid w:val="00B6528C"/>
    <w:rsid w:val="00B7019F"/>
    <w:rsid w:val="00B74EA2"/>
    <w:rsid w:val="00B7683D"/>
    <w:rsid w:val="00B8155F"/>
    <w:rsid w:val="00B851DF"/>
    <w:rsid w:val="00B865A3"/>
    <w:rsid w:val="00B877C9"/>
    <w:rsid w:val="00B91BE7"/>
    <w:rsid w:val="00B92367"/>
    <w:rsid w:val="00B94444"/>
    <w:rsid w:val="00B94531"/>
    <w:rsid w:val="00B94B85"/>
    <w:rsid w:val="00B951BF"/>
    <w:rsid w:val="00B9524B"/>
    <w:rsid w:val="00B961D4"/>
    <w:rsid w:val="00BA0040"/>
    <w:rsid w:val="00BA3B8A"/>
    <w:rsid w:val="00BA5879"/>
    <w:rsid w:val="00BB1196"/>
    <w:rsid w:val="00BB2ACB"/>
    <w:rsid w:val="00BB3FF9"/>
    <w:rsid w:val="00BB46AA"/>
    <w:rsid w:val="00BB5365"/>
    <w:rsid w:val="00BB55EA"/>
    <w:rsid w:val="00BB62C2"/>
    <w:rsid w:val="00BB7149"/>
    <w:rsid w:val="00BB76A3"/>
    <w:rsid w:val="00BB7B69"/>
    <w:rsid w:val="00BC204B"/>
    <w:rsid w:val="00BC2903"/>
    <w:rsid w:val="00BC3688"/>
    <w:rsid w:val="00BC3F32"/>
    <w:rsid w:val="00BC5F4C"/>
    <w:rsid w:val="00BC67B9"/>
    <w:rsid w:val="00BD1014"/>
    <w:rsid w:val="00BD73FC"/>
    <w:rsid w:val="00BD7E51"/>
    <w:rsid w:val="00BE3F98"/>
    <w:rsid w:val="00BE45AC"/>
    <w:rsid w:val="00BE58D4"/>
    <w:rsid w:val="00BE5C81"/>
    <w:rsid w:val="00BE5E13"/>
    <w:rsid w:val="00BE6219"/>
    <w:rsid w:val="00BE726C"/>
    <w:rsid w:val="00BF486B"/>
    <w:rsid w:val="00BF6A02"/>
    <w:rsid w:val="00C0075C"/>
    <w:rsid w:val="00C01E39"/>
    <w:rsid w:val="00C12206"/>
    <w:rsid w:val="00C15868"/>
    <w:rsid w:val="00C23268"/>
    <w:rsid w:val="00C276CE"/>
    <w:rsid w:val="00C3664D"/>
    <w:rsid w:val="00C36F8D"/>
    <w:rsid w:val="00C3714B"/>
    <w:rsid w:val="00C507AA"/>
    <w:rsid w:val="00C50B27"/>
    <w:rsid w:val="00C52D49"/>
    <w:rsid w:val="00C53334"/>
    <w:rsid w:val="00C53EF9"/>
    <w:rsid w:val="00C56244"/>
    <w:rsid w:val="00C602B5"/>
    <w:rsid w:val="00C6033E"/>
    <w:rsid w:val="00C6090E"/>
    <w:rsid w:val="00C60C10"/>
    <w:rsid w:val="00C61142"/>
    <w:rsid w:val="00C613BC"/>
    <w:rsid w:val="00C62993"/>
    <w:rsid w:val="00C62BD5"/>
    <w:rsid w:val="00C62D71"/>
    <w:rsid w:val="00C65A25"/>
    <w:rsid w:val="00C66687"/>
    <w:rsid w:val="00C66B18"/>
    <w:rsid w:val="00C66D84"/>
    <w:rsid w:val="00C70ABC"/>
    <w:rsid w:val="00C7219C"/>
    <w:rsid w:val="00C768C2"/>
    <w:rsid w:val="00C7702C"/>
    <w:rsid w:val="00C80EA7"/>
    <w:rsid w:val="00C831B9"/>
    <w:rsid w:val="00C832DE"/>
    <w:rsid w:val="00C83668"/>
    <w:rsid w:val="00C83715"/>
    <w:rsid w:val="00C8561C"/>
    <w:rsid w:val="00C85DFD"/>
    <w:rsid w:val="00C86B69"/>
    <w:rsid w:val="00C90B57"/>
    <w:rsid w:val="00C92CE6"/>
    <w:rsid w:val="00C92E55"/>
    <w:rsid w:val="00CA0C39"/>
    <w:rsid w:val="00CA3E32"/>
    <w:rsid w:val="00CA4F37"/>
    <w:rsid w:val="00CA515D"/>
    <w:rsid w:val="00CA7430"/>
    <w:rsid w:val="00CB00CB"/>
    <w:rsid w:val="00CB0E4E"/>
    <w:rsid w:val="00CB40D7"/>
    <w:rsid w:val="00CB4EC9"/>
    <w:rsid w:val="00CC1467"/>
    <w:rsid w:val="00CC3315"/>
    <w:rsid w:val="00CC46A7"/>
    <w:rsid w:val="00CC48E7"/>
    <w:rsid w:val="00CC62FC"/>
    <w:rsid w:val="00CD3828"/>
    <w:rsid w:val="00CD4040"/>
    <w:rsid w:val="00CD516C"/>
    <w:rsid w:val="00CE0640"/>
    <w:rsid w:val="00CE21B0"/>
    <w:rsid w:val="00CE3328"/>
    <w:rsid w:val="00CE3FAE"/>
    <w:rsid w:val="00CE5F65"/>
    <w:rsid w:val="00CE7096"/>
    <w:rsid w:val="00CE7187"/>
    <w:rsid w:val="00CF032C"/>
    <w:rsid w:val="00CF421C"/>
    <w:rsid w:val="00CF5A13"/>
    <w:rsid w:val="00CF6D88"/>
    <w:rsid w:val="00D07354"/>
    <w:rsid w:val="00D07D9D"/>
    <w:rsid w:val="00D12037"/>
    <w:rsid w:val="00D12A1F"/>
    <w:rsid w:val="00D13D44"/>
    <w:rsid w:val="00D21217"/>
    <w:rsid w:val="00D21573"/>
    <w:rsid w:val="00D22FFB"/>
    <w:rsid w:val="00D256BD"/>
    <w:rsid w:val="00D37C8E"/>
    <w:rsid w:val="00D41515"/>
    <w:rsid w:val="00D4185D"/>
    <w:rsid w:val="00D435FF"/>
    <w:rsid w:val="00D448B2"/>
    <w:rsid w:val="00D50E26"/>
    <w:rsid w:val="00D55841"/>
    <w:rsid w:val="00D566B1"/>
    <w:rsid w:val="00D5720E"/>
    <w:rsid w:val="00D621DA"/>
    <w:rsid w:val="00D6611F"/>
    <w:rsid w:val="00D66992"/>
    <w:rsid w:val="00D67414"/>
    <w:rsid w:val="00D72403"/>
    <w:rsid w:val="00D76301"/>
    <w:rsid w:val="00D77389"/>
    <w:rsid w:val="00D8081A"/>
    <w:rsid w:val="00D80AD5"/>
    <w:rsid w:val="00D827D7"/>
    <w:rsid w:val="00D8320D"/>
    <w:rsid w:val="00D84B4D"/>
    <w:rsid w:val="00D869BE"/>
    <w:rsid w:val="00D877DB"/>
    <w:rsid w:val="00D9165A"/>
    <w:rsid w:val="00D944C7"/>
    <w:rsid w:val="00D962C3"/>
    <w:rsid w:val="00D976AA"/>
    <w:rsid w:val="00D97D0F"/>
    <w:rsid w:val="00DA4A64"/>
    <w:rsid w:val="00DA74B3"/>
    <w:rsid w:val="00DB03DA"/>
    <w:rsid w:val="00DB33BA"/>
    <w:rsid w:val="00DB6BE4"/>
    <w:rsid w:val="00DB7A98"/>
    <w:rsid w:val="00DC0675"/>
    <w:rsid w:val="00DC0ACB"/>
    <w:rsid w:val="00DC110B"/>
    <w:rsid w:val="00DC2E04"/>
    <w:rsid w:val="00DC335B"/>
    <w:rsid w:val="00DC7C38"/>
    <w:rsid w:val="00DD0730"/>
    <w:rsid w:val="00DD5412"/>
    <w:rsid w:val="00DD5D8E"/>
    <w:rsid w:val="00DD7CCD"/>
    <w:rsid w:val="00DE01C8"/>
    <w:rsid w:val="00DE07F1"/>
    <w:rsid w:val="00DF0017"/>
    <w:rsid w:val="00DF12D2"/>
    <w:rsid w:val="00DF2D6C"/>
    <w:rsid w:val="00DF56D5"/>
    <w:rsid w:val="00DF5EB2"/>
    <w:rsid w:val="00DF749C"/>
    <w:rsid w:val="00E00EFA"/>
    <w:rsid w:val="00E0143C"/>
    <w:rsid w:val="00E01ACA"/>
    <w:rsid w:val="00E01B5E"/>
    <w:rsid w:val="00E03E56"/>
    <w:rsid w:val="00E06320"/>
    <w:rsid w:val="00E07A6B"/>
    <w:rsid w:val="00E12816"/>
    <w:rsid w:val="00E12A54"/>
    <w:rsid w:val="00E15065"/>
    <w:rsid w:val="00E20C90"/>
    <w:rsid w:val="00E20D7D"/>
    <w:rsid w:val="00E21075"/>
    <w:rsid w:val="00E21BDA"/>
    <w:rsid w:val="00E22DC1"/>
    <w:rsid w:val="00E27847"/>
    <w:rsid w:val="00E27C3F"/>
    <w:rsid w:val="00E30C47"/>
    <w:rsid w:val="00E317E8"/>
    <w:rsid w:val="00E31DB5"/>
    <w:rsid w:val="00E35731"/>
    <w:rsid w:val="00E359F1"/>
    <w:rsid w:val="00E35A40"/>
    <w:rsid w:val="00E36414"/>
    <w:rsid w:val="00E4319F"/>
    <w:rsid w:val="00E44287"/>
    <w:rsid w:val="00E44AD4"/>
    <w:rsid w:val="00E44BFA"/>
    <w:rsid w:val="00E45595"/>
    <w:rsid w:val="00E4658C"/>
    <w:rsid w:val="00E4733D"/>
    <w:rsid w:val="00E51473"/>
    <w:rsid w:val="00E51B01"/>
    <w:rsid w:val="00E53669"/>
    <w:rsid w:val="00E545C0"/>
    <w:rsid w:val="00E57969"/>
    <w:rsid w:val="00E5799C"/>
    <w:rsid w:val="00E6006C"/>
    <w:rsid w:val="00E6126C"/>
    <w:rsid w:val="00E61F9D"/>
    <w:rsid w:val="00E746F4"/>
    <w:rsid w:val="00E76D90"/>
    <w:rsid w:val="00E83289"/>
    <w:rsid w:val="00E85851"/>
    <w:rsid w:val="00E90786"/>
    <w:rsid w:val="00E922F8"/>
    <w:rsid w:val="00E92975"/>
    <w:rsid w:val="00E95504"/>
    <w:rsid w:val="00E97B72"/>
    <w:rsid w:val="00EA1C57"/>
    <w:rsid w:val="00EA375C"/>
    <w:rsid w:val="00EA547A"/>
    <w:rsid w:val="00EB0450"/>
    <w:rsid w:val="00EC0724"/>
    <w:rsid w:val="00EC1CCB"/>
    <w:rsid w:val="00EC28FB"/>
    <w:rsid w:val="00EC5290"/>
    <w:rsid w:val="00EC657F"/>
    <w:rsid w:val="00ED1AB0"/>
    <w:rsid w:val="00ED2369"/>
    <w:rsid w:val="00ED364B"/>
    <w:rsid w:val="00ED5BCD"/>
    <w:rsid w:val="00ED6071"/>
    <w:rsid w:val="00ED62D5"/>
    <w:rsid w:val="00EE31FF"/>
    <w:rsid w:val="00EE4721"/>
    <w:rsid w:val="00EE5BD8"/>
    <w:rsid w:val="00EF4DDC"/>
    <w:rsid w:val="00EF58DE"/>
    <w:rsid w:val="00EF6254"/>
    <w:rsid w:val="00EF7330"/>
    <w:rsid w:val="00F12572"/>
    <w:rsid w:val="00F17C2E"/>
    <w:rsid w:val="00F200B2"/>
    <w:rsid w:val="00F200EE"/>
    <w:rsid w:val="00F20A57"/>
    <w:rsid w:val="00F20BB5"/>
    <w:rsid w:val="00F20CDA"/>
    <w:rsid w:val="00F20F34"/>
    <w:rsid w:val="00F21061"/>
    <w:rsid w:val="00F217B0"/>
    <w:rsid w:val="00F24AC2"/>
    <w:rsid w:val="00F32D09"/>
    <w:rsid w:val="00F348A6"/>
    <w:rsid w:val="00F3502B"/>
    <w:rsid w:val="00F35DB1"/>
    <w:rsid w:val="00F41BCF"/>
    <w:rsid w:val="00F41C4C"/>
    <w:rsid w:val="00F42188"/>
    <w:rsid w:val="00F46047"/>
    <w:rsid w:val="00F46867"/>
    <w:rsid w:val="00F502CF"/>
    <w:rsid w:val="00F56A64"/>
    <w:rsid w:val="00F60CFA"/>
    <w:rsid w:val="00F61D2E"/>
    <w:rsid w:val="00F62C4B"/>
    <w:rsid w:val="00F668F3"/>
    <w:rsid w:val="00F7213E"/>
    <w:rsid w:val="00F722C4"/>
    <w:rsid w:val="00F724BB"/>
    <w:rsid w:val="00F7291D"/>
    <w:rsid w:val="00F7308E"/>
    <w:rsid w:val="00F7338A"/>
    <w:rsid w:val="00F77BCD"/>
    <w:rsid w:val="00F82384"/>
    <w:rsid w:val="00F86194"/>
    <w:rsid w:val="00F86DD7"/>
    <w:rsid w:val="00F90282"/>
    <w:rsid w:val="00F90BB2"/>
    <w:rsid w:val="00F9373B"/>
    <w:rsid w:val="00F93D08"/>
    <w:rsid w:val="00F97514"/>
    <w:rsid w:val="00FA0559"/>
    <w:rsid w:val="00FA321F"/>
    <w:rsid w:val="00FA3D63"/>
    <w:rsid w:val="00FA42F4"/>
    <w:rsid w:val="00FA4716"/>
    <w:rsid w:val="00FB20ED"/>
    <w:rsid w:val="00FB5345"/>
    <w:rsid w:val="00FB5881"/>
    <w:rsid w:val="00FC42C3"/>
    <w:rsid w:val="00FC6687"/>
    <w:rsid w:val="00FC7F6C"/>
    <w:rsid w:val="00FD0170"/>
    <w:rsid w:val="00FD1367"/>
    <w:rsid w:val="00FD3249"/>
    <w:rsid w:val="00FD6581"/>
    <w:rsid w:val="00FD7E83"/>
    <w:rsid w:val="00FE43CD"/>
    <w:rsid w:val="00FE6B8B"/>
    <w:rsid w:val="00FE74BF"/>
    <w:rsid w:val="00FF0F90"/>
    <w:rsid w:val="00FF10C4"/>
    <w:rsid w:val="00FF1727"/>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5AC"/>
    <w:pPr>
      <w:spacing w:before="120" w:after="0" w:line="259" w:lineRule="auto"/>
      <w:jc w:val="both"/>
    </w:pPr>
    <w:rPr>
      <w:rFonts w:ascii="Arial" w:eastAsia="MS Mincho" w:hAnsi="Arial" w:cs="Arial"/>
      <w:sz w:val="20"/>
      <w:szCs w:val="24"/>
      <w:lang w:val="en-GB"/>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64741"/>
    <w:pPr>
      <w:keepNext/>
      <w:numPr>
        <w:numId w:val="1"/>
      </w:numPr>
      <w:spacing w:before="240" w:after="60"/>
      <w:outlineLvl w:val="0"/>
    </w:pPr>
    <w:rPr>
      <w:rFonts w:ascii="Helvetica" w:hAnsi="Helvetica"/>
      <w:b/>
      <w:bCs/>
      <w:kern w:val="32"/>
      <w:sz w:val="28"/>
      <w:szCs w:val="32"/>
    </w:rPr>
  </w:style>
  <w:style w:type="paragraph" w:styleId="Heading2">
    <w:name w:val="heading 2"/>
    <w:aliases w:val="Head2A,2,H2,UNDERRUBRIK 1-2,DO NOT USE_h2,h2,h21,H2 Char,h2 Char"/>
    <w:basedOn w:val="Normal"/>
    <w:next w:val="BodyText"/>
    <w:link w:val="Heading2Char"/>
    <w:qFormat/>
    <w:rsid w:val="00764741"/>
    <w:pPr>
      <w:keepNext/>
      <w:numPr>
        <w:ilvl w:val="1"/>
        <w:numId w:val="1"/>
      </w:numPr>
      <w:tabs>
        <w:tab w:val="clear" w:pos="3447"/>
      </w:tabs>
      <w:spacing w:before="240" w:after="60"/>
      <w:ind w:left="567"/>
      <w:outlineLvl w:val="1"/>
    </w:pPr>
    <w:rPr>
      <w:rFonts w:ascii="Helvetica"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64741"/>
    <w:pPr>
      <w:keepNext/>
      <w:numPr>
        <w:ilvl w:val="2"/>
        <w:numId w:val="1"/>
      </w:numPr>
      <w:spacing w:before="240" w:after="60"/>
      <w:outlineLvl w:val="2"/>
    </w:pPr>
    <w:rPr>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b/>
      <w:bCs/>
      <w:sz w:val="28"/>
      <w:szCs w:val="28"/>
    </w:rPr>
  </w:style>
  <w:style w:type="paragraph" w:styleId="Heading5">
    <w:name w:val="heading 5"/>
    <w:basedOn w:val="Heading4"/>
    <w:next w:val="BodyText"/>
    <w:link w:val="Heading5Char"/>
    <w:rsid w:val="00D944C7"/>
    <w:pPr>
      <w:numPr>
        <w:ilvl w:val="0"/>
        <w:numId w:val="0"/>
      </w:numPr>
      <w:tabs>
        <w:tab w:val="left" w:pos="-25510"/>
        <w:tab w:val="left" w:pos="-24206"/>
      </w:tabs>
      <w:suppressAutoHyphens/>
      <w:autoSpaceDN w:val="0"/>
      <w:spacing w:before="360"/>
      <w:ind w:left="2552" w:hanging="1248"/>
      <w:textAlignment w:val="baseline"/>
      <w:outlineLvl w:val="4"/>
    </w:pPr>
    <w:rPr>
      <w:rFonts w:eastAsia="Times New Roman"/>
      <w:b w:val="0"/>
      <w:iCs/>
      <w:kern w:val="3"/>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76474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64741"/>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p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nhideWhenUsed/>
    <w:rsid w:val="0030320B"/>
    <w:rPr>
      <w:szCs w:val="20"/>
    </w:rPr>
  </w:style>
  <w:style w:type="character" w:customStyle="1" w:styleId="FootnoteTextChar">
    <w:name w:val="Footnote Text Char"/>
    <w:basedOn w:val="DefaultParagraphFont"/>
    <w:link w:val="FootnoteText"/>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070C96"/>
    <w:pPr>
      <w:numPr>
        <w:numId w:val="20"/>
      </w:numPr>
      <w:tabs>
        <w:tab w:val="left" w:pos="1701"/>
      </w:tabs>
      <w:spacing w:after="160"/>
      <w:ind w:left="1701" w:hanging="1701"/>
    </w:pPr>
    <w:rPr>
      <w:rFonts w:eastAsiaTheme="minorHAnsi"/>
      <w:b/>
      <w:bCs/>
      <w:szCs w:val="22"/>
      <w:lang w:val="en-US"/>
    </w:rPr>
  </w:style>
  <w:style w:type="character" w:customStyle="1" w:styleId="Heading5Char">
    <w:name w:val="Heading 5 Char"/>
    <w:basedOn w:val="DefaultParagraphFont"/>
    <w:link w:val="Heading5"/>
    <w:rsid w:val="00D944C7"/>
    <w:rPr>
      <w:rFonts w:ascii="Arial" w:eastAsia="Times New Roman" w:hAnsi="Arial" w:cs="Times New Roman"/>
      <w:bCs/>
      <w:iCs/>
      <w:kern w:val="3"/>
      <w:szCs w:val="26"/>
      <w:lang w:val="en-GB"/>
    </w:rPr>
  </w:style>
  <w:style w:type="numbering" w:customStyle="1" w:styleId="WWOutlineListStyle11">
    <w:name w:val="WW_OutlineListStyle_11"/>
    <w:basedOn w:val="NoList"/>
    <w:rsid w:val="00D944C7"/>
    <w:pPr>
      <w:numPr>
        <w:numId w:val="22"/>
      </w:numPr>
    </w:pPr>
  </w:style>
  <w:style w:type="paragraph" w:customStyle="1" w:styleId="Proposal">
    <w:name w:val="Proposal"/>
    <w:basedOn w:val="Normal"/>
    <w:qFormat/>
    <w:rsid w:val="00070C96"/>
    <w:pPr>
      <w:numPr>
        <w:numId w:val="26"/>
      </w:numPr>
      <w:tabs>
        <w:tab w:val="left" w:pos="1701"/>
      </w:tabs>
      <w:spacing w:after="160" w:line="256" w:lineRule="auto"/>
    </w:pPr>
    <w:rPr>
      <w:rFonts w:eastAsiaTheme="minorHAnsi"/>
      <w:b/>
      <w:bCs/>
      <w:szCs w:val="22"/>
      <w:lang w:val="en-US"/>
    </w:rPr>
  </w:style>
  <w:style w:type="paragraph" w:styleId="EndnoteText">
    <w:name w:val="endnote text"/>
    <w:basedOn w:val="Normal"/>
    <w:link w:val="EndnoteTextChar"/>
    <w:rsid w:val="00976AEB"/>
    <w:pPr>
      <w:suppressAutoHyphens/>
      <w:autoSpaceDN w:val="0"/>
      <w:textAlignment w:val="baseline"/>
    </w:pPr>
    <w:rPr>
      <w:szCs w:val="20"/>
    </w:rPr>
  </w:style>
  <w:style w:type="character" w:customStyle="1" w:styleId="EndnoteTextChar">
    <w:name w:val="Endnote Text Char"/>
    <w:basedOn w:val="DefaultParagraphFont"/>
    <w:link w:val="EndnoteText"/>
    <w:rsid w:val="00976AEB"/>
    <w:rPr>
      <w:rFonts w:ascii="Arial" w:eastAsia="Times New Roman" w:hAnsi="Arial" w:cs="Times New Roman"/>
      <w:sz w:val="20"/>
      <w:szCs w:val="20"/>
      <w:lang w:val="en-GB"/>
    </w:rPr>
  </w:style>
  <w:style w:type="paragraph" w:styleId="TOC5">
    <w:name w:val="toc 5"/>
    <w:basedOn w:val="Normal"/>
    <w:next w:val="Normal"/>
    <w:autoRedefine/>
    <w:uiPriority w:val="39"/>
    <w:semiHidden/>
    <w:unhideWhenUsed/>
    <w:rsid w:val="00EF7330"/>
    <w:pPr>
      <w:spacing w:after="100"/>
      <w:ind w:left="800"/>
    </w:pPr>
  </w:style>
  <w:style w:type="paragraph" w:styleId="TOC1">
    <w:name w:val="toc 1"/>
    <w:basedOn w:val="Normal"/>
    <w:next w:val="Normal"/>
    <w:autoRedefine/>
    <w:uiPriority w:val="39"/>
    <w:unhideWhenUsed/>
    <w:rsid w:val="00B7019F"/>
    <w:pPr>
      <w:tabs>
        <w:tab w:val="left" w:pos="1540"/>
        <w:tab w:val="right" w:leader="dot" w:pos="9062"/>
      </w:tabs>
      <w:spacing w:after="100"/>
      <w:ind w:left="1560" w:hanging="1560"/>
    </w:pPr>
  </w:style>
  <w:style w:type="character" w:styleId="Hyperlink">
    <w:name w:val="Hyperlink"/>
    <w:uiPriority w:val="99"/>
    <w:rsid w:val="00EF7330"/>
    <w:rPr>
      <w:color w:val="0000FF"/>
      <w:u w:val="single"/>
      <w:lang w:val="en-GB"/>
    </w:rPr>
  </w:style>
  <w:style w:type="character" w:styleId="CommentReference">
    <w:name w:val="annotation reference"/>
    <w:basedOn w:val="DefaultParagraphFont"/>
    <w:uiPriority w:val="99"/>
    <w:semiHidden/>
    <w:unhideWhenUsed/>
    <w:rsid w:val="00444D66"/>
    <w:rPr>
      <w:sz w:val="16"/>
      <w:szCs w:val="16"/>
    </w:rPr>
  </w:style>
  <w:style w:type="paragraph" w:styleId="CommentText">
    <w:name w:val="annotation text"/>
    <w:basedOn w:val="Normal"/>
    <w:link w:val="CommentTextChar"/>
    <w:uiPriority w:val="99"/>
    <w:semiHidden/>
    <w:unhideWhenUsed/>
    <w:rsid w:val="00444D66"/>
    <w:pPr>
      <w:spacing w:line="240" w:lineRule="auto"/>
    </w:pPr>
    <w:rPr>
      <w:szCs w:val="20"/>
    </w:rPr>
  </w:style>
  <w:style w:type="character" w:customStyle="1" w:styleId="CommentTextChar">
    <w:name w:val="Comment Text Char"/>
    <w:basedOn w:val="DefaultParagraphFont"/>
    <w:link w:val="CommentText"/>
    <w:uiPriority w:val="99"/>
    <w:semiHidden/>
    <w:rsid w:val="00444D66"/>
    <w:rPr>
      <w:rFonts w:ascii="Arial" w:eastAsia="MS Mincho"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444D66"/>
    <w:rPr>
      <w:b/>
      <w:bCs/>
    </w:rPr>
  </w:style>
  <w:style w:type="character" w:customStyle="1" w:styleId="CommentSubjectChar">
    <w:name w:val="Comment Subject Char"/>
    <w:basedOn w:val="CommentTextChar"/>
    <w:link w:val="CommentSubject"/>
    <w:uiPriority w:val="99"/>
    <w:semiHidden/>
    <w:rsid w:val="00444D66"/>
    <w:rPr>
      <w:rFonts w:ascii="Arial" w:eastAsia="MS Mincho"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529235">
      <w:bodyDiv w:val="1"/>
      <w:marLeft w:val="0"/>
      <w:marRight w:val="0"/>
      <w:marTop w:val="0"/>
      <w:marBottom w:val="0"/>
      <w:divBdr>
        <w:top w:val="none" w:sz="0" w:space="0" w:color="auto"/>
        <w:left w:val="none" w:sz="0" w:space="0" w:color="auto"/>
        <w:bottom w:val="none" w:sz="0" w:space="0" w:color="auto"/>
        <w:right w:val="none" w:sz="0" w:space="0" w:color="auto"/>
      </w:divBdr>
    </w:div>
    <w:div w:id="1385249442">
      <w:bodyDiv w:val="1"/>
      <w:marLeft w:val="0"/>
      <w:marRight w:val="0"/>
      <w:marTop w:val="0"/>
      <w:marBottom w:val="0"/>
      <w:divBdr>
        <w:top w:val="none" w:sz="0" w:space="0" w:color="auto"/>
        <w:left w:val="none" w:sz="0" w:space="0" w:color="auto"/>
        <w:bottom w:val="none" w:sz="0" w:space="0" w:color="auto"/>
        <w:right w:val="none" w:sz="0" w:space="0" w:color="auto"/>
      </w:divBdr>
    </w:div>
    <w:div w:id="208522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516AE-1AB6-4AA7-BE22-9C1CC8D8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2546</Words>
  <Characters>14516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2018-04-07T05:54:00Z</dcterms:created>
  <dcterms:modified xsi:type="dcterms:W3CDTF">2018-04-07T05:54:00Z</dcterms:modified>
</cp:coreProperties>
</file>